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E56" w:rsidRDefault="005A7E56" w:rsidP="00E90DC0">
      <w:pPr>
        <w:spacing w:after="0" w:line="259" w:lineRule="auto"/>
        <w:ind w:left="0" w:right="0" w:firstLine="0"/>
      </w:pPr>
    </w:p>
    <w:p w:rsidR="005A7E56" w:rsidRDefault="004E6F87">
      <w:pPr>
        <w:spacing w:after="0" w:line="259" w:lineRule="auto"/>
        <w:ind w:left="54" w:right="0" w:firstLine="0"/>
        <w:jc w:val="center"/>
      </w:pPr>
      <w:r>
        <w:t xml:space="preserve"> </w:t>
      </w:r>
    </w:p>
    <w:p w:rsidR="005A7E56" w:rsidRDefault="004E6F87">
      <w:pPr>
        <w:spacing w:after="0" w:line="259" w:lineRule="auto"/>
        <w:ind w:left="54" w:right="0" w:firstLine="0"/>
        <w:jc w:val="center"/>
      </w:pPr>
      <w:r>
        <w:t xml:space="preserve"> </w:t>
      </w:r>
    </w:p>
    <w:p w:rsidR="005A7E56" w:rsidRDefault="004E6F87">
      <w:pPr>
        <w:spacing w:after="0" w:line="259" w:lineRule="auto"/>
        <w:ind w:left="54" w:right="0" w:firstLine="0"/>
        <w:jc w:val="center"/>
      </w:pPr>
      <w:r>
        <w:t xml:space="preserve"> </w:t>
      </w:r>
    </w:p>
    <w:p w:rsidR="005A7E56" w:rsidRDefault="004E6F87">
      <w:pPr>
        <w:spacing w:after="132" w:line="259" w:lineRule="auto"/>
        <w:ind w:left="54" w:right="0" w:firstLine="0"/>
        <w:jc w:val="center"/>
      </w:pPr>
      <w:r>
        <w:t xml:space="preserve"> </w:t>
      </w:r>
    </w:p>
    <w:p w:rsidR="005A7E56" w:rsidRDefault="004E6F87">
      <w:pPr>
        <w:spacing w:after="0" w:line="259" w:lineRule="auto"/>
        <w:ind w:left="0" w:right="6" w:firstLine="0"/>
        <w:jc w:val="center"/>
      </w:pPr>
      <w:r>
        <w:rPr>
          <w:b/>
          <w:sz w:val="40"/>
        </w:rPr>
        <w:t xml:space="preserve">Dodatok č. 1 </w:t>
      </w:r>
    </w:p>
    <w:p w:rsidR="005A7E56" w:rsidRDefault="004E6F87">
      <w:pPr>
        <w:spacing w:after="14" w:line="259" w:lineRule="auto"/>
        <w:ind w:left="54" w:right="0" w:firstLine="0"/>
        <w:jc w:val="center"/>
      </w:pPr>
      <w:r>
        <w:rPr>
          <w:b/>
        </w:rPr>
        <w:t xml:space="preserve"> </w:t>
      </w:r>
    </w:p>
    <w:p w:rsidR="005A7E56" w:rsidRDefault="004E6F87">
      <w:pPr>
        <w:pStyle w:val="Nadpis1"/>
      </w:pPr>
      <w:r>
        <w:t xml:space="preserve">k školskému poriadku  </w:t>
      </w:r>
    </w:p>
    <w:p w:rsidR="005A7E56" w:rsidRDefault="004E6F87">
      <w:pPr>
        <w:spacing w:after="89" w:line="259" w:lineRule="auto"/>
        <w:ind w:left="34" w:right="0" w:firstLine="0"/>
        <w:jc w:val="center"/>
      </w:pPr>
      <w:r>
        <w:rPr>
          <w:b/>
          <w:sz w:val="16"/>
        </w:rPr>
        <w:t xml:space="preserve"> </w:t>
      </w:r>
    </w:p>
    <w:p w:rsidR="005A7E56" w:rsidRDefault="00E90DC0" w:rsidP="00E90DC0">
      <w:pPr>
        <w:spacing w:after="0" w:line="259" w:lineRule="auto"/>
        <w:ind w:left="1759" w:right="0" w:firstLine="0"/>
        <w:rPr>
          <w:sz w:val="28"/>
        </w:rPr>
      </w:pPr>
      <w:r>
        <w:rPr>
          <w:sz w:val="28"/>
        </w:rPr>
        <w:t xml:space="preserve">            Materská škola Letničie 190, 908 44 Letničie</w:t>
      </w:r>
    </w:p>
    <w:p w:rsidR="00E90DC0" w:rsidRDefault="00E90DC0" w:rsidP="00E90DC0">
      <w:pPr>
        <w:spacing w:after="0" w:line="259" w:lineRule="auto"/>
        <w:ind w:left="1759" w:right="0" w:firstLine="0"/>
        <w:rPr>
          <w:sz w:val="28"/>
        </w:rPr>
      </w:pPr>
    </w:p>
    <w:p w:rsidR="00E90DC0" w:rsidRDefault="00E90DC0" w:rsidP="00E90DC0">
      <w:pPr>
        <w:spacing w:after="0" w:line="259" w:lineRule="auto"/>
        <w:ind w:left="1759" w:right="0" w:firstLine="0"/>
        <w:jc w:val="center"/>
        <w:rPr>
          <w:sz w:val="28"/>
        </w:rPr>
      </w:pPr>
    </w:p>
    <w:p w:rsidR="00E90DC0" w:rsidRDefault="00E90DC0" w:rsidP="00E90DC0">
      <w:pPr>
        <w:spacing w:after="0" w:line="259" w:lineRule="auto"/>
        <w:ind w:left="1759" w:right="0" w:firstLine="0"/>
      </w:pPr>
      <w:r>
        <w:t xml:space="preserve">                              </w:t>
      </w:r>
      <w:r>
        <w:rPr>
          <w:noProof/>
        </w:rPr>
        <w:drawing>
          <wp:inline distT="0" distB="0" distL="0" distR="0">
            <wp:extent cx="1630680" cy="1630680"/>
            <wp:effectExtent l="0" t="0" r="7620" b="762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f7673d3de9c872eac20532e370f43ca.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30680" cy="1630680"/>
                    </a:xfrm>
                    <a:prstGeom prst="rect">
                      <a:avLst/>
                    </a:prstGeom>
                  </pic:spPr>
                </pic:pic>
              </a:graphicData>
            </a:graphic>
          </wp:inline>
        </w:drawing>
      </w:r>
    </w:p>
    <w:p w:rsidR="005A7E56" w:rsidRDefault="005A7E56" w:rsidP="00E90DC0">
      <w:pPr>
        <w:spacing w:after="0" w:line="259" w:lineRule="auto"/>
        <w:ind w:left="0" w:right="0" w:firstLine="0"/>
        <w:jc w:val="center"/>
      </w:pPr>
    </w:p>
    <w:p w:rsidR="005A7E56" w:rsidRDefault="004E6F87">
      <w:pPr>
        <w:spacing w:after="0" w:line="259" w:lineRule="auto"/>
        <w:ind w:left="64" w:right="0" w:firstLine="0"/>
        <w:jc w:val="center"/>
      </w:pPr>
      <w:r>
        <w:rPr>
          <w:sz w:val="28"/>
        </w:rPr>
        <w:t xml:space="preserve"> </w:t>
      </w:r>
    </w:p>
    <w:p w:rsidR="005A7E56" w:rsidRDefault="004E6F87">
      <w:pPr>
        <w:spacing w:after="206" w:line="259" w:lineRule="auto"/>
        <w:ind w:left="0" w:right="0" w:firstLine="0"/>
        <w:jc w:val="left"/>
      </w:pPr>
      <w:r>
        <w:t xml:space="preserve"> </w:t>
      </w:r>
    </w:p>
    <w:p w:rsidR="00E90DC0" w:rsidRDefault="004E6F87">
      <w:pPr>
        <w:spacing w:after="0" w:line="238" w:lineRule="auto"/>
        <w:ind w:left="367" w:right="134" w:firstLine="0"/>
        <w:jc w:val="center"/>
        <w:rPr>
          <w:b/>
          <w:sz w:val="48"/>
        </w:rPr>
      </w:pPr>
      <w:r>
        <w:rPr>
          <w:b/>
          <w:sz w:val="48"/>
        </w:rPr>
        <w:t xml:space="preserve">Štandardy dodržiavania zákazu segregácie  </w:t>
      </w:r>
    </w:p>
    <w:p w:rsidR="005A7E56" w:rsidRDefault="004E6F87">
      <w:pPr>
        <w:spacing w:after="0" w:line="238" w:lineRule="auto"/>
        <w:ind w:left="367" w:right="134" w:firstLine="0"/>
        <w:jc w:val="center"/>
      </w:pPr>
      <w:r>
        <w:rPr>
          <w:b/>
          <w:sz w:val="48"/>
        </w:rPr>
        <w:t xml:space="preserve">vo výchove a vzdelávaní </w:t>
      </w:r>
    </w:p>
    <w:p w:rsidR="005A7E56" w:rsidRDefault="004E6F87">
      <w:pPr>
        <w:spacing w:after="0" w:line="259" w:lineRule="auto"/>
        <w:ind w:left="114" w:right="0" w:firstLine="0"/>
        <w:jc w:val="center"/>
      </w:pPr>
      <w:r>
        <w:rPr>
          <w:b/>
          <w:sz w:val="48"/>
        </w:rPr>
        <w:t xml:space="preserve"> </w:t>
      </w:r>
    </w:p>
    <w:p w:rsidR="005A7E56" w:rsidRDefault="004E6F87">
      <w:pPr>
        <w:spacing w:after="0" w:line="259" w:lineRule="auto"/>
        <w:ind w:left="114" w:right="0" w:firstLine="0"/>
        <w:jc w:val="center"/>
      </w:pPr>
      <w:r>
        <w:rPr>
          <w:b/>
          <w:sz w:val="48"/>
        </w:rPr>
        <w:t xml:space="preserve"> </w:t>
      </w:r>
    </w:p>
    <w:p w:rsidR="005A7E56" w:rsidRDefault="004E6F87">
      <w:pPr>
        <w:spacing w:after="0" w:line="259" w:lineRule="auto"/>
        <w:ind w:left="0" w:right="0" w:firstLine="0"/>
        <w:jc w:val="left"/>
      </w:pPr>
      <w:r>
        <w:rPr>
          <w:b/>
          <w:sz w:val="48"/>
        </w:rPr>
        <w:t xml:space="preserve"> </w:t>
      </w:r>
    </w:p>
    <w:p w:rsidR="005A7E56" w:rsidRDefault="004E6F87">
      <w:pPr>
        <w:spacing w:after="0" w:line="259" w:lineRule="auto"/>
        <w:ind w:left="114" w:right="0" w:firstLine="0"/>
        <w:jc w:val="center"/>
      </w:pPr>
      <w:r>
        <w:rPr>
          <w:b/>
          <w:sz w:val="48"/>
        </w:rPr>
        <w:t xml:space="preserve"> </w:t>
      </w:r>
    </w:p>
    <w:p w:rsidR="005A7E56" w:rsidRDefault="004E6F87">
      <w:pPr>
        <w:spacing w:after="0" w:line="259" w:lineRule="auto"/>
        <w:ind w:left="114" w:right="0" w:firstLine="0"/>
        <w:jc w:val="center"/>
      </w:pPr>
      <w:r>
        <w:rPr>
          <w:b/>
          <w:sz w:val="48"/>
        </w:rPr>
        <w:t xml:space="preserve"> </w:t>
      </w:r>
    </w:p>
    <w:p w:rsidR="005A7E56" w:rsidRDefault="004E6F87">
      <w:pPr>
        <w:spacing w:after="0" w:line="259" w:lineRule="auto"/>
        <w:ind w:left="114" w:right="0" w:firstLine="0"/>
        <w:jc w:val="center"/>
      </w:pPr>
      <w:r>
        <w:rPr>
          <w:b/>
          <w:sz w:val="48"/>
        </w:rPr>
        <w:t xml:space="preserve"> </w:t>
      </w:r>
    </w:p>
    <w:p w:rsidR="005A7E56" w:rsidRDefault="004E6F87">
      <w:pPr>
        <w:spacing w:after="0" w:line="259" w:lineRule="auto"/>
        <w:ind w:right="9"/>
        <w:jc w:val="center"/>
      </w:pPr>
      <w:r>
        <w:rPr>
          <w:b/>
          <w:sz w:val="28"/>
        </w:rPr>
        <w:t xml:space="preserve">školský rok 2024/2025 </w:t>
      </w:r>
    </w:p>
    <w:p w:rsidR="005A7E56" w:rsidRDefault="004E6F87">
      <w:pPr>
        <w:spacing w:after="0" w:line="259" w:lineRule="auto"/>
        <w:ind w:left="0" w:right="0" w:firstLine="0"/>
        <w:jc w:val="left"/>
      </w:pPr>
      <w:r>
        <w:rPr>
          <w:b/>
          <w:sz w:val="28"/>
        </w:rPr>
        <w:t xml:space="preserve"> </w:t>
      </w:r>
    </w:p>
    <w:p w:rsidR="005A7E56" w:rsidRDefault="004E6F87">
      <w:pPr>
        <w:spacing w:after="0" w:line="259" w:lineRule="auto"/>
        <w:ind w:left="0" w:right="0" w:firstLine="0"/>
        <w:jc w:val="left"/>
      </w:pPr>
      <w:r>
        <w:t xml:space="preserve"> </w:t>
      </w:r>
    </w:p>
    <w:p w:rsidR="005A7E56" w:rsidRDefault="004E6F87">
      <w:pPr>
        <w:spacing w:after="19" w:line="259" w:lineRule="auto"/>
        <w:ind w:left="0" w:right="0" w:firstLine="0"/>
        <w:jc w:val="left"/>
      </w:pPr>
      <w:r>
        <w:t xml:space="preserve"> </w:t>
      </w:r>
    </w:p>
    <w:p w:rsidR="005A7E56" w:rsidRDefault="004E6F87">
      <w:pPr>
        <w:spacing w:after="0" w:line="259" w:lineRule="auto"/>
        <w:ind w:left="64" w:right="0" w:firstLine="0"/>
        <w:jc w:val="center"/>
      </w:pPr>
      <w:r>
        <w:rPr>
          <w:b/>
          <w:sz w:val="28"/>
        </w:rPr>
        <w:t xml:space="preserve"> </w:t>
      </w:r>
    </w:p>
    <w:p w:rsidR="005A7E56" w:rsidRDefault="004E6F87">
      <w:pPr>
        <w:spacing w:after="0" w:line="259" w:lineRule="auto"/>
        <w:ind w:left="64" w:right="0" w:firstLine="0"/>
        <w:jc w:val="center"/>
        <w:rPr>
          <w:b/>
          <w:sz w:val="28"/>
        </w:rPr>
      </w:pPr>
      <w:r>
        <w:rPr>
          <w:b/>
          <w:sz w:val="28"/>
        </w:rPr>
        <w:t xml:space="preserve"> </w:t>
      </w:r>
    </w:p>
    <w:p w:rsidR="00E90DC0" w:rsidRDefault="00E90DC0">
      <w:pPr>
        <w:spacing w:after="0" w:line="259" w:lineRule="auto"/>
        <w:ind w:left="64" w:right="0" w:firstLine="0"/>
        <w:jc w:val="center"/>
        <w:rPr>
          <w:b/>
          <w:sz w:val="28"/>
        </w:rPr>
      </w:pPr>
    </w:p>
    <w:p w:rsidR="00E90DC0" w:rsidRDefault="00E90DC0" w:rsidP="00E90DC0">
      <w:pPr>
        <w:spacing w:after="0" w:line="259" w:lineRule="auto"/>
        <w:ind w:left="0" w:right="0" w:firstLine="0"/>
        <w:rPr>
          <w:b/>
          <w:sz w:val="28"/>
        </w:rPr>
      </w:pPr>
    </w:p>
    <w:p w:rsidR="00E90DC0" w:rsidRDefault="00E90DC0" w:rsidP="00E90DC0">
      <w:pPr>
        <w:spacing w:after="0" w:line="259" w:lineRule="auto"/>
        <w:ind w:left="0" w:right="0" w:firstLine="0"/>
      </w:pPr>
    </w:p>
    <w:p w:rsidR="00E90DC0" w:rsidRDefault="004E6F87" w:rsidP="00E90DC0">
      <w:pPr>
        <w:spacing w:after="0" w:line="259" w:lineRule="auto"/>
        <w:ind w:left="64" w:right="0" w:firstLine="0"/>
        <w:jc w:val="center"/>
      </w:pPr>
      <w:r>
        <w:rPr>
          <w:b/>
          <w:sz w:val="28"/>
        </w:rPr>
        <w:t xml:space="preserve"> </w:t>
      </w:r>
    </w:p>
    <w:p w:rsidR="00E90DC0" w:rsidRDefault="00902CDD" w:rsidP="00902CDD">
      <w:pPr>
        <w:spacing w:after="0" w:line="259" w:lineRule="auto"/>
        <w:ind w:right="0" w:firstLine="698"/>
        <w:rPr>
          <w:b/>
          <w:sz w:val="28"/>
        </w:rPr>
      </w:pPr>
      <w:r>
        <w:rPr>
          <w:b/>
          <w:sz w:val="28"/>
        </w:rPr>
        <w:t>Vypracovala:</w:t>
      </w:r>
      <w:r>
        <w:rPr>
          <w:b/>
          <w:sz w:val="28"/>
        </w:rPr>
        <w:tab/>
      </w:r>
      <w:r>
        <w:rPr>
          <w:b/>
          <w:sz w:val="28"/>
        </w:rPr>
        <w:tab/>
      </w:r>
      <w:r>
        <w:rPr>
          <w:b/>
          <w:sz w:val="28"/>
        </w:rPr>
        <w:tab/>
      </w:r>
      <w:r>
        <w:rPr>
          <w:b/>
          <w:sz w:val="28"/>
        </w:rPr>
        <w:tab/>
      </w:r>
      <w:r>
        <w:rPr>
          <w:b/>
          <w:sz w:val="28"/>
        </w:rPr>
        <w:tab/>
      </w:r>
      <w:r>
        <w:rPr>
          <w:b/>
          <w:sz w:val="28"/>
        </w:rPr>
        <w:tab/>
        <w:t>Monika Matulová</w:t>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t xml:space="preserve">       </w:t>
      </w:r>
      <w:bookmarkStart w:id="0" w:name="_GoBack"/>
      <w:bookmarkEnd w:id="0"/>
      <w:r w:rsidRPr="00902CDD">
        <w:rPr>
          <w:sz w:val="22"/>
        </w:rPr>
        <w:t>riaditeľka MŠ</w:t>
      </w:r>
    </w:p>
    <w:p w:rsidR="00E90DC0" w:rsidRDefault="00E90DC0" w:rsidP="00E90DC0">
      <w:pPr>
        <w:spacing w:after="0" w:line="259" w:lineRule="auto"/>
        <w:ind w:right="0"/>
        <w:rPr>
          <w:b/>
          <w:sz w:val="28"/>
        </w:rPr>
      </w:pPr>
    </w:p>
    <w:p w:rsidR="005A7E56" w:rsidRDefault="004E6F87" w:rsidP="00E90DC0">
      <w:pPr>
        <w:spacing w:after="0" w:line="259" w:lineRule="auto"/>
        <w:ind w:right="0"/>
        <w:jc w:val="center"/>
      </w:pPr>
      <w:r>
        <w:rPr>
          <w:b/>
          <w:sz w:val="28"/>
        </w:rPr>
        <w:t>Článok 1</w:t>
      </w:r>
    </w:p>
    <w:p w:rsidR="005A7E56" w:rsidRDefault="004E6F87" w:rsidP="00E90DC0">
      <w:pPr>
        <w:pStyle w:val="Nadpis1"/>
        <w:ind w:right="5"/>
      </w:pPr>
      <w:r>
        <w:t>Všeobecné ustanovenia</w:t>
      </w:r>
    </w:p>
    <w:p w:rsidR="005A7E56" w:rsidRDefault="004E6F87" w:rsidP="00E90DC0">
      <w:pPr>
        <w:spacing w:after="0" w:line="259" w:lineRule="auto"/>
        <w:ind w:left="0" w:right="0" w:firstLine="0"/>
      </w:pPr>
      <w:r>
        <w:t xml:space="preserve"> </w:t>
      </w:r>
    </w:p>
    <w:p w:rsidR="005A7E56" w:rsidRDefault="004E6F87" w:rsidP="00E90DC0">
      <w:pPr>
        <w:ind w:right="0"/>
      </w:pPr>
      <w:r>
        <w:t xml:space="preserve">Pri dodržiavaní zákazu segregácie vo výchove a vzdelávaní Materská škola </w:t>
      </w:r>
      <w:r w:rsidR="00E90DC0">
        <w:t xml:space="preserve">Letničie 190, 908 44 Letničie </w:t>
      </w:r>
      <w:r>
        <w:t xml:space="preserve">(ďalej len škola)  postupuje podľa Štandardov dodržiavania zákazu segregácie vo výchove a vzdelávaní (ďalej len „Štandardy“), ktoré vydáva </w:t>
      </w:r>
      <w:proofErr w:type="spellStart"/>
      <w:r>
        <w:t>MŠVVaM</w:t>
      </w:r>
      <w:proofErr w:type="spellEnd"/>
      <w:r>
        <w:t xml:space="preserve"> SR a ich znenie je súčasťou dodatku školského poriadku.   </w:t>
      </w:r>
    </w:p>
    <w:p w:rsidR="005A7E56" w:rsidRDefault="004E6F87" w:rsidP="00E90DC0">
      <w:pPr>
        <w:spacing w:after="56" w:line="259" w:lineRule="auto"/>
        <w:ind w:left="0" w:right="0" w:firstLine="0"/>
      </w:pPr>
      <w:r>
        <w:rPr>
          <w:sz w:val="16"/>
        </w:rPr>
        <w:t xml:space="preserve"> </w:t>
      </w:r>
    </w:p>
    <w:p w:rsidR="005A7E56" w:rsidRDefault="004E6F87" w:rsidP="00E90DC0">
      <w:pPr>
        <w:ind w:right="0"/>
      </w:pPr>
      <w:r>
        <w:t xml:space="preserve">Štandardy sú základné pravidlá, princípy a postupy predchádzania a eliminácie segregácie vo výchove a vzdelávaní. Ich uplatňovanie prispieva k dodržiavaniu princípov výchovy a vzdelávania podľa školského zákona v školách a školských zariadeniach.  </w:t>
      </w:r>
    </w:p>
    <w:p w:rsidR="005A7E56" w:rsidRDefault="004E6F87" w:rsidP="00E90DC0">
      <w:pPr>
        <w:ind w:right="0"/>
      </w:pPr>
      <w:r>
        <w:t xml:space="preserve">Vychádzajú z ustanovení Dohovoru o právach dieťaťa:  </w:t>
      </w:r>
    </w:p>
    <w:p w:rsidR="005A7E56" w:rsidRDefault="004E6F87" w:rsidP="00E90DC0">
      <w:pPr>
        <w:spacing w:after="134" w:line="259" w:lineRule="auto"/>
        <w:ind w:left="0" w:right="0" w:firstLine="0"/>
      </w:pPr>
      <w:r>
        <w:rPr>
          <w:b/>
          <w:sz w:val="8"/>
        </w:rPr>
        <w:t xml:space="preserve"> </w:t>
      </w:r>
    </w:p>
    <w:p w:rsidR="005A7E56" w:rsidRDefault="004E6F87" w:rsidP="00E90DC0">
      <w:pPr>
        <w:ind w:right="0"/>
      </w:pPr>
      <w:r>
        <w:rPr>
          <w:b/>
        </w:rPr>
        <w:t>Článok 2 ods. 1</w:t>
      </w:r>
      <w:r>
        <w:t xml:space="preserve">: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5A7E56" w:rsidRDefault="004E6F87" w:rsidP="00E90DC0">
      <w:pPr>
        <w:spacing w:after="137" w:line="259" w:lineRule="auto"/>
        <w:ind w:left="0" w:right="0" w:firstLine="0"/>
      </w:pPr>
      <w:r>
        <w:rPr>
          <w:sz w:val="8"/>
        </w:rPr>
        <w:t xml:space="preserve"> </w:t>
      </w:r>
    </w:p>
    <w:p w:rsidR="005A7E56" w:rsidRDefault="004E6F87" w:rsidP="00E90DC0">
      <w:pPr>
        <w:ind w:right="0"/>
      </w:pPr>
      <w:r>
        <w:rPr>
          <w:b/>
        </w:rPr>
        <w:t>Článok 2 ods. 2</w:t>
      </w:r>
      <w:r>
        <w:t xml:space="preserve">: Urobiť potrebné opatrenia na to, aby bolo dieťa chránené pred všetkými formami diskriminácie alebo trestania, ktoré vyplývajú z postavenia, činnosti, vyjadrených názorov alebo  presvedčenia jeho rodičov, zákonných zástupcov alebo členov rodiny.   </w:t>
      </w:r>
    </w:p>
    <w:p w:rsidR="005A7E56" w:rsidRDefault="004E6F87" w:rsidP="00E90DC0">
      <w:pPr>
        <w:spacing w:after="137" w:line="259" w:lineRule="auto"/>
        <w:ind w:left="0" w:right="0" w:firstLine="0"/>
      </w:pPr>
      <w:r>
        <w:rPr>
          <w:sz w:val="8"/>
        </w:rPr>
        <w:t xml:space="preserve"> </w:t>
      </w:r>
    </w:p>
    <w:p w:rsidR="005A7E56" w:rsidRDefault="004E6F87" w:rsidP="00E90DC0">
      <w:pPr>
        <w:ind w:right="0"/>
      </w:pPr>
      <w:r>
        <w:rPr>
          <w:b/>
        </w:rPr>
        <w:t>Článok 3 ods. 1</w:t>
      </w:r>
      <w:r>
        <w:t xml:space="preserve">: Záujem dieťaťa musí byť prvoradým hľadiskom pri akejkoľvek činnosti týkajúcej sa detí, nech už uskutočňovanej verejnými alebo súkromnými zariadeniami sociálnej starostlivosti, súdmi, správnymi alebo zákonodarnými orgánmi.  </w:t>
      </w:r>
    </w:p>
    <w:p w:rsidR="005A7E56" w:rsidRDefault="004E6F87" w:rsidP="00E90DC0">
      <w:pPr>
        <w:spacing w:after="141" w:line="259" w:lineRule="auto"/>
        <w:ind w:left="0" w:right="0" w:firstLine="0"/>
      </w:pPr>
      <w:r>
        <w:rPr>
          <w:sz w:val="8"/>
        </w:rPr>
        <w:t xml:space="preserve"> </w:t>
      </w:r>
    </w:p>
    <w:p w:rsidR="005A7E56" w:rsidRDefault="004E6F87" w:rsidP="00E90DC0">
      <w:pPr>
        <w:spacing w:after="10"/>
        <w:ind w:left="-5" w:right="0"/>
      </w:pPr>
      <w:r>
        <w:t xml:space="preserve">Článok 29 ods. 1: </w:t>
      </w:r>
      <w:r>
        <w:rPr>
          <w:b/>
        </w:rPr>
        <w:t>Výchova a vzdelávanie dieťaťa má smerovať k:</w:t>
      </w:r>
      <w:r>
        <w:t xml:space="preserve">  </w:t>
      </w:r>
    </w:p>
    <w:p w:rsidR="005A7E56" w:rsidRDefault="004E6F87" w:rsidP="00E90DC0">
      <w:pPr>
        <w:numPr>
          <w:ilvl w:val="0"/>
          <w:numId w:val="1"/>
        </w:numPr>
        <w:ind w:right="0" w:hanging="360"/>
      </w:pPr>
      <w:r>
        <w:t xml:space="preserve">rozvoju osobnosti dieťaťa, jeho jedinečných daností a duševných a fyzických schopností v ich  najvyššej možnej miere;   </w:t>
      </w:r>
    </w:p>
    <w:p w:rsidR="005A7E56" w:rsidRDefault="004E6F87" w:rsidP="00E90DC0">
      <w:pPr>
        <w:numPr>
          <w:ilvl w:val="0"/>
          <w:numId w:val="1"/>
        </w:numPr>
        <w:ind w:right="0" w:hanging="360"/>
      </w:pPr>
      <w:r>
        <w:t xml:space="preserve">rozvíjaniu úcty k ľudským právam a základným slobodám a k zásadám zakotveným v Charte </w:t>
      </w:r>
    </w:p>
    <w:p w:rsidR="005A7E56" w:rsidRDefault="004E6F87" w:rsidP="00E90DC0">
      <w:pPr>
        <w:ind w:left="730" w:right="0"/>
      </w:pPr>
      <w:r>
        <w:t xml:space="preserve">Organizácie Spojených národov;   </w:t>
      </w:r>
    </w:p>
    <w:p w:rsidR="005A7E56" w:rsidRDefault="004E6F87" w:rsidP="00E90DC0">
      <w:pPr>
        <w:numPr>
          <w:ilvl w:val="0"/>
          <w:numId w:val="1"/>
        </w:numPr>
        <w:ind w:right="0" w:hanging="360"/>
      </w:pPr>
      <w:r>
        <w:t xml:space="preserve">rozvíjaniu úcty k rodičom, k vlastnej kultúrnej, jazykovej a hodnotovej identite a k hodnotám krajiny, v ktorej dieťa žije i k hodnotám krajiny svojho pôvodu a k iným kultúram   </w:t>
      </w:r>
    </w:p>
    <w:p w:rsidR="005A7E56" w:rsidRDefault="004E6F87" w:rsidP="00E90DC0">
      <w:pPr>
        <w:numPr>
          <w:ilvl w:val="0"/>
          <w:numId w:val="1"/>
        </w:numPr>
        <w:ind w:right="0" w:hanging="360"/>
      </w:pPr>
      <w:r>
        <w:t xml:space="preserve">príprave dieťaťa na zodpovedný život v slobodnej spoločnosti v duchu porozumenia, mieru, znášanlivosti, rovnosti pohlaví a priateľstva medzi všetkými národmi, etnickými, národnostnými  a náboženskými skupinami a osobami domorodého pôvodu;   </w:t>
      </w:r>
    </w:p>
    <w:p w:rsidR="005A7E56" w:rsidRDefault="004E6F87" w:rsidP="00E90DC0">
      <w:pPr>
        <w:numPr>
          <w:ilvl w:val="0"/>
          <w:numId w:val="1"/>
        </w:numPr>
        <w:ind w:right="0" w:hanging="360"/>
      </w:pPr>
      <w:r>
        <w:t>rozvíjaniu úcty k prírodnému prostrediu</w:t>
      </w:r>
      <w:r>
        <w:rPr>
          <w:sz w:val="20"/>
        </w:rPr>
        <w:t>. ”32</w:t>
      </w:r>
      <w:r>
        <w:t xml:space="preserve">  </w:t>
      </w:r>
    </w:p>
    <w:p w:rsidR="005A7E56" w:rsidRDefault="004E6F87" w:rsidP="00E90DC0">
      <w:pPr>
        <w:spacing w:after="0" w:line="259" w:lineRule="auto"/>
        <w:ind w:left="720" w:right="0" w:firstLine="0"/>
      </w:pPr>
      <w:r>
        <w:t xml:space="preserve"> </w:t>
      </w:r>
    </w:p>
    <w:p w:rsidR="005A7E56" w:rsidRDefault="004E6F87" w:rsidP="00E90DC0">
      <w:pPr>
        <w:ind w:right="0"/>
      </w:pPr>
      <w:r>
        <w:t xml:space="preserve">Štandardy dodržiavania zákazu segregácie sú rozpracovaním a realizáciou praktickej časti Metodickej  príručky </w:t>
      </w:r>
      <w:proofErr w:type="spellStart"/>
      <w:r>
        <w:t>desegregácie</w:t>
      </w:r>
      <w:proofErr w:type="spellEnd"/>
      <w:r>
        <w:t xml:space="preserve"> vo výchove a vzdelávaní. “</w:t>
      </w:r>
      <w:r>
        <w:rPr>
          <w:sz w:val="20"/>
        </w:rPr>
        <w:t>33</w:t>
      </w:r>
      <w:r>
        <w:t xml:space="preserve">  </w:t>
      </w:r>
    </w:p>
    <w:p w:rsidR="005A7E56" w:rsidRDefault="004E6F87" w:rsidP="00E90DC0">
      <w:pPr>
        <w:spacing w:after="136" w:line="259" w:lineRule="auto"/>
        <w:ind w:left="0" w:right="0" w:firstLine="0"/>
      </w:pPr>
      <w:r>
        <w:rPr>
          <w:sz w:val="8"/>
        </w:rPr>
        <w:t xml:space="preserve"> </w:t>
      </w:r>
    </w:p>
    <w:p w:rsidR="005A7E56" w:rsidRDefault="004E6F87" w:rsidP="00E90DC0">
      <w:pPr>
        <w:ind w:right="0"/>
      </w:pPr>
      <w:r>
        <w:t>Štandardy v prepojení na metodickú príručku napomáhajú naplneniu princípu „</w:t>
      </w:r>
      <w:r>
        <w:rPr>
          <w:i/>
        </w:rPr>
        <w:t>zákazu všetkých foriem</w:t>
      </w:r>
      <w:r>
        <w:t xml:space="preserve">  </w:t>
      </w:r>
      <w:r>
        <w:rPr>
          <w:i/>
        </w:rPr>
        <w:t>diskriminácie a obzvlášť segregácie</w:t>
      </w:r>
      <w:r>
        <w:t xml:space="preserve"> </w:t>
      </w:r>
      <w:r>
        <w:rPr>
          <w:sz w:val="20"/>
        </w:rPr>
        <w:t>“34</w:t>
      </w:r>
      <w:r>
        <w:t>. Segregáciu vo výchove a vzdelávaní definuje školský zákon nasledovne:   „</w:t>
      </w:r>
      <w:r>
        <w:rPr>
          <w:i/>
        </w:rPr>
        <w:t xml:space="preserve">konanie    alebo     opomenutie konania,      ktoré je v rozpore    so zásadou     rovnakého  </w:t>
      </w:r>
      <w:r>
        <w:t xml:space="preserve">___________________________________________________________________________________  </w:t>
      </w:r>
    </w:p>
    <w:p w:rsidR="005A7E56" w:rsidRDefault="004E6F87" w:rsidP="00E90DC0">
      <w:pPr>
        <w:spacing w:line="249" w:lineRule="auto"/>
        <w:ind w:left="-5" w:right="0"/>
      </w:pPr>
      <w:r>
        <w:rPr>
          <w:sz w:val="20"/>
        </w:rPr>
        <w:t xml:space="preserve">32 Dohovor o právach dieťaťa (OSN, 1989) In Oznámenie Ministerstva zahraničných vecí Slovenskej republiky č. 104/1991 </w:t>
      </w:r>
    </w:p>
    <w:p w:rsidR="005A7E56" w:rsidRDefault="004E6F87" w:rsidP="00E90DC0">
      <w:pPr>
        <w:spacing w:line="249" w:lineRule="auto"/>
        <w:ind w:left="-5" w:right="0"/>
      </w:pPr>
      <w:r>
        <w:rPr>
          <w:sz w:val="20"/>
        </w:rPr>
        <w:t xml:space="preserve">Z. z.  </w:t>
      </w:r>
    </w:p>
    <w:p w:rsidR="005A7E56" w:rsidRDefault="004E6F87" w:rsidP="00E90DC0">
      <w:pPr>
        <w:numPr>
          <w:ilvl w:val="0"/>
          <w:numId w:val="2"/>
        </w:numPr>
        <w:spacing w:line="249" w:lineRule="auto"/>
        <w:ind w:right="0" w:hanging="251"/>
      </w:pPr>
      <w:r>
        <w:rPr>
          <w:sz w:val="20"/>
        </w:rPr>
        <w:t xml:space="preserve">Metodická príručka </w:t>
      </w:r>
      <w:proofErr w:type="spellStart"/>
      <w:r>
        <w:rPr>
          <w:sz w:val="20"/>
        </w:rPr>
        <w:t>desegregácie</w:t>
      </w:r>
      <w:proofErr w:type="spellEnd"/>
      <w:r>
        <w:rPr>
          <w:sz w:val="20"/>
        </w:rPr>
        <w:t xml:space="preserve"> vo výchove a vzdelávaní (MŠVVaŠ SR, 2023)  </w:t>
      </w:r>
    </w:p>
    <w:p w:rsidR="005A7E56" w:rsidRDefault="004E6F87" w:rsidP="00E90DC0">
      <w:pPr>
        <w:numPr>
          <w:ilvl w:val="0"/>
          <w:numId w:val="2"/>
        </w:numPr>
        <w:spacing w:after="26" w:line="249" w:lineRule="auto"/>
        <w:ind w:right="0" w:hanging="251"/>
      </w:pPr>
      <w:r>
        <w:rPr>
          <w:sz w:val="20"/>
        </w:rPr>
        <w:lastRenderedPageBreak/>
        <w:t xml:space="preserve">§ 3 písm. f) zákona č. 245/2008 Z. z. (školský zákon)  </w:t>
      </w:r>
    </w:p>
    <w:p w:rsidR="005A7E56" w:rsidRDefault="004E6F87" w:rsidP="00E90DC0">
      <w:pPr>
        <w:spacing w:after="0" w:line="259" w:lineRule="auto"/>
        <w:ind w:left="0" w:right="0" w:firstLine="0"/>
      </w:pPr>
      <w:r>
        <w:t xml:space="preserve"> </w:t>
      </w:r>
    </w:p>
    <w:p w:rsidR="005A7E56" w:rsidRDefault="004E6F87" w:rsidP="00E90DC0">
      <w:pPr>
        <w:spacing w:after="0" w:line="238" w:lineRule="auto"/>
        <w:ind w:left="0" w:firstLine="0"/>
      </w:pPr>
      <w:r>
        <w:rPr>
          <w:i/>
        </w:rPr>
        <w:t>zaobchádzania podľa osobitného predpisu</w:t>
      </w:r>
      <w:r>
        <w:t xml:space="preserve">  </w:t>
      </w:r>
      <w:r>
        <w:rPr>
          <w:sz w:val="20"/>
        </w:rPr>
        <w:t>2a)</w:t>
      </w:r>
      <w:r>
        <w:t xml:space="preserve"> </w:t>
      </w:r>
      <w:r>
        <w:rPr>
          <w:i/>
        </w:rPr>
        <w:t xml:space="preserve">a v dôsledku ktorého dochádza alebo by mohlo dôjsť  k priestorovému, organizačnému    alebo sociálnemu  vylúčeniu skupiny detí  alebo účastníkov výchovy a vzdelávania alebo k ich oddelenému vzdelávaniu     okrem   vzdelávania       poskytovaného v súlade s medzinárodnou    zmluvou,        ktorou  je     Slovenská republika   viazaná    </w:t>
      </w:r>
      <w:r>
        <w:rPr>
          <w:sz w:val="20"/>
        </w:rPr>
        <w:t>2b)</w:t>
      </w:r>
      <w:r>
        <w:rPr>
          <w:i/>
        </w:rPr>
        <w:t xml:space="preserve">       pri     uplatňovaní</w:t>
      </w:r>
      <w:r>
        <w:t xml:space="preserve">      </w:t>
      </w:r>
      <w:r>
        <w:rPr>
          <w:i/>
        </w:rPr>
        <w:t xml:space="preserve">práv    </w:t>
      </w:r>
      <w:proofErr w:type="spellStart"/>
      <w:r>
        <w:rPr>
          <w:i/>
        </w:rPr>
        <w:t>národnostních</w:t>
      </w:r>
      <w:proofErr w:type="spellEnd"/>
      <w:r>
        <w:rPr>
          <w:i/>
        </w:rPr>
        <w:t xml:space="preserve">   menšín na    výchovu a vzdelanie v jazyku príslušnej národnostnej menšiny a pri </w:t>
      </w:r>
      <w:r>
        <w:t xml:space="preserve"> </w:t>
      </w:r>
      <w:r>
        <w:rPr>
          <w:i/>
        </w:rPr>
        <w:t>vytváraní podmienok  na vzdelávanie detí so zdravotným znevýhodnením alebo nadaním a detí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Pr>
          <w:i/>
          <w:sz w:val="20"/>
        </w:rPr>
        <w:t>“</w:t>
      </w:r>
      <w:r>
        <w:rPr>
          <w:sz w:val="20"/>
        </w:rPr>
        <w:t>35</w:t>
      </w:r>
      <w:r>
        <w:t xml:space="preserve"> </w:t>
      </w:r>
    </w:p>
    <w:p w:rsidR="005A7E56" w:rsidRDefault="004E6F87" w:rsidP="00E90DC0">
      <w:pPr>
        <w:spacing w:after="0" w:line="259" w:lineRule="auto"/>
        <w:ind w:left="0" w:right="0" w:firstLine="0"/>
      </w:pPr>
      <w:r>
        <w:t xml:space="preserve"> </w:t>
      </w:r>
      <w:r>
        <w:rPr>
          <w:sz w:val="8"/>
        </w:rPr>
        <w:t xml:space="preserve"> </w:t>
      </w:r>
    </w:p>
    <w:p w:rsidR="005A7E56" w:rsidRDefault="004E6F87" w:rsidP="00E90DC0">
      <w:pPr>
        <w:spacing w:after="10"/>
        <w:ind w:left="-5" w:right="0"/>
      </w:pPr>
      <w:r>
        <w:rPr>
          <w:b/>
        </w:rPr>
        <w:t>Štandardy dodržiavania zákazu segregácie vo výchove a vzdelávaní sa týkajú všetkých oblastí, ktoré upravuje školský poriadok podľa školského zákona</w:t>
      </w:r>
      <w:r>
        <w:t xml:space="preserve"> (Zákon č. 245/2008 Z. z., § 153 ods. 1):  </w:t>
      </w:r>
      <w:r>
        <w:rPr>
          <w:b/>
        </w:rPr>
        <w:t xml:space="preserve"> </w:t>
      </w:r>
    </w:p>
    <w:p w:rsidR="005A7E56" w:rsidRDefault="004E6F87" w:rsidP="00E90DC0">
      <w:pPr>
        <w:numPr>
          <w:ilvl w:val="1"/>
          <w:numId w:val="2"/>
        </w:numPr>
        <w:ind w:right="0" w:hanging="360"/>
      </w:pPr>
      <w:r>
        <w:t xml:space="preserve">prevádzka a vnútorný režim školy,  </w:t>
      </w:r>
    </w:p>
    <w:p w:rsidR="005A7E56" w:rsidRDefault="004E6F87" w:rsidP="00E90DC0">
      <w:pPr>
        <w:numPr>
          <w:ilvl w:val="1"/>
          <w:numId w:val="2"/>
        </w:numPr>
        <w:ind w:right="0" w:hanging="360"/>
      </w:pPr>
      <w:r>
        <w:t xml:space="preserve">výkon práv a povinností detí  a ich zákonných zástupcov v škole, pravidlá vzájomných vzťahov  a vzťahov s pedagogickými zamestnancami a ďalšími zamestnancami školy,  </w:t>
      </w:r>
    </w:p>
    <w:p w:rsidR="005A7E56" w:rsidRDefault="004E6F87" w:rsidP="00E90DC0">
      <w:pPr>
        <w:numPr>
          <w:ilvl w:val="1"/>
          <w:numId w:val="2"/>
        </w:numPr>
        <w:ind w:right="0" w:hanging="360"/>
      </w:pPr>
      <w:r>
        <w:t xml:space="preserve">podmienky nakladania s majetkom, ktorý škola alebo školské zariadenie spravuje, ak tak rozhodne zriaďovateľ.  </w:t>
      </w:r>
    </w:p>
    <w:p w:rsidR="005A7E56" w:rsidRDefault="004E6F87" w:rsidP="00E90DC0">
      <w:pPr>
        <w:numPr>
          <w:ilvl w:val="1"/>
          <w:numId w:val="2"/>
        </w:numPr>
        <w:ind w:right="0" w:hanging="360"/>
      </w:pPr>
      <w:r>
        <w:t xml:space="preserve">podmienky na zaistenie bezpečnosti a ochrany zdravia detí a žiakov a ich ochrany pred </w:t>
      </w:r>
      <w:proofErr w:type="spellStart"/>
      <w:r>
        <w:t>sociálno</w:t>
      </w:r>
      <w:proofErr w:type="spellEnd"/>
      <w:r>
        <w:t xml:space="preserve"> patologickými javmi, diskrimináciou alebo násilím. </w:t>
      </w:r>
    </w:p>
    <w:p w:rsidR="005A7E56" w:rsidRDefault="004E6F87" w:rsidP="00E90DC0">
      <w:pPr>
        <w:spacing w:after="53" w:line="259" w:lineRule="auto"/>
        <w:ind w:left="720" w:right="0" w:firstLine="0"/>
      </w:pPr>
      <w:r>
        <w:rPr>
          <w:sz w:val="16"/>
        </w:rPr>
        <w:t xml:space="preserve"> </w:t>
      </w:r>
    </w:p>
    <w:p w:rsidR="005A7E56" w:rsidRDefault="004E6F87" w:rsidP="00E90DC0">
      <w:pPr>
        <w:ind w:right="0"/>
      </w:pPr>
      <w:r>
        <w:t xml:space="preserve">Štandardy dodržiavania zákazu segregácie vo výchove a vzdelávaní definujeme ako Štandardy postojov  a hodnôt a Štandardy vyplývajúce z definície segregácie vo výchove a vzdelávaní.  </w:t>
      </w:r>
    </w:p>
    <w:p w:rsidR="005A7E56" w:rsidRDefault="004E6F87" w:rsidP="00E90DC0">
      <w:pPr>
        <w:spacing w:after="19" w:line="259" w:lineRule="auto"/>
        <w:ind w:left="0" w:right="0" w:firstLine="0"/>
      </w:pPr>
      <w:r>
        <w:t xml:space="preserve"> </w:t>
      </w:r>
    </w:p>
    <w:p w:rsidR="005F3590" w:rsidRDefault="005F3590" w:rsidP="00E90DC0">
      <w:pPr>
        <w:spacing w:after="0" w:line="259" w:lineRule="auto"/>
        <w:ind w:right="9"/>
        <w:jc w:val="center"/>
        <w:rPr>
          <w:b/>
          <w:sz w:val="28"/>
        </w:rPr>
      </w:pPr>
    </w:p>
    <w:p w:rsidR="005A7E56" w:rsidRDefault="004E6F87" w:rsidP="00E90DC0">
      <w:pPr>
        <w:spacing w:after="0" w:line="259" w:lineRule="auto"/>
        <w:ind w:right="9"/>
        <w:jc w:val="center"/>
      </w:pPr>
      <w:r>
        <w:rPr>
          <w:b/>
          <w:sz w:val="28"/>
        </w:rPr>
        <w:t>Článok 2</w:t>
      </w:r>
    </w:p>
    <w:p w:rsidR="005A7E56" w:rsidRDefault="004E6F87" w:rsidP="00E90DC0">
      <w:pPr>
        <w:pStyle w:val="Nadpis1"/>
        <w:ind w:right="9"/>
      </w:pPr>
      <w:r>
        <w:t>Štandardy dodržiavania zákazu segregácie vo výchove a vzdelávaní</w:t>
      </w:r>
    </w:p>
    <w:p w:rsidR="005A7E56" w:rsidRDefault="005A7E56" w:rsidP="00E90DC0">
      <w:pPr>
        <w:spacing w:after="56" w:line="259" w:lineRule="auto"/>
        <w:ind w:left="34" w:right="0" w:firstLine="0"/>
        <w:jc w:val="center"/>
      </w:pPr>
    </w:p>
    <w:p w:rsidR="00E90DC0" w:rsidRDefault="004E6F87" w:rsidP="00E90DC0">
      <w:pPr>
        <w:spacing w:after="10"/>
        <w:ind w:left="-5" w:right="0"/>
      </w:pPr>
      <w:r>
        <w:rPr>
          <w:b/>
        </w:rPr>
        <w:t xml:space="preserve">Štandardy postojov a hodnôt  </w:t>
      </w:r>
    </w:p>
    <w:p w:rsidR="005A7E56" w:rsidRDefault="004E6F87" w:rsidP="00E90DC0">
      <w:pPr>
        <w:spacing w:after="10"/>
        <w:ind w:left="-5" w:right="0"/>
      </w:pPr>
      <w:r>
        <w:rPr>
          <w:b/>
          <w:sz w:val="8"/>
        </w:rPr>
        <w:t xml:space="preserve"> </w:t>
      </w:r>
    </w:p>
    <w:p w:rsidR="005A7E56" w:rsidRDefault="004E6F87" w:rsidP="00E90DC0">
      <w:pPr>
        <w:ind w:right="0"/>
      </w:pPr>
      <w:r>
        <w:t xml:space="preserve">Základným predpokladom pre úspešné zavedenie štandardov, ktoré zabezpečia proces prevencie,  či odstraňovania segregácie vo výchove a vzdelávaní je zásadný posun v oblasti postojového a hodnotového nastavenia, kultivácie verejného </w:t>
      </w:r>
      <w:proofErr w:type="spellStart"/>
      <w:r>
        <w:t>diskurzu</w:t>
      </w:r>
      <w:proofErr w:type="spellEnd"/>
      <w:r>
        <w:t xml:space="preserve"> a medziľudských vzťahov všetkých aktérov vzdelávania, ktorí prichádzajú na pôde školy do kontaktu s deťmi.   </w:t>
      </w:r>
    </w:p>
    <w:p w:rsidR="005A7E56" w:rsidRDefault="004E6F87" w:rsidP="00E90DC0">
      <w:pPr>
        <w:spacing w:after="136" w:line="259" w:lineRule="auto"/>
        <w:ind w:left="0" w:right="0" w:firstLine="0"/>
      </w:pPr>
      <w:r>
        <w:rPr>
          <w:sz w:val="8"/>
        </w:rPr>
        <w:t xml:space="preserve"> </w:t>
      </w:r>
    </w:p>
    <w:p w:rsidR="005A7E56" w:rsidRDefault="004E6F87" w:rsidP="00E90DC0">
      <w:pPr>
        <w:ind w:right="0"/>
      </w:pPr>
      <w: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t>deskriptorov</w:t>
      </w:r>
      <w:proofErr w:type="spellEnd"/>
      <w:r>
        <w:t>), ktoré boli vytvorené Radou Európy v dokumente Referenčný rámec kompetencií pre demokratickú kultúru “</w:t>
      </w:r>
      <w:r>
        <w:rPr>
          <w:sz w:val="20"/>
        </w:rPr>
        <w:t>36</w:t>
      </w:r>
      <w:r>
        <w:t xml:space="preserve">.  </w:t>
      </w:r>
      <w:proofErr w:type="spellStart"/>
      <w:r>
        <w:t>Deskriptory</w:t>
      </w:r>
      <w:proofErr w:type="spellEnd"/>
      <w:r>
        <w:t xml:space="preserve"> sú popisy a vysvetlenia týkajúce sa konkrétneho žiadúceho správania všetkých aktérov vo vzdelávaní:   </w:t>
      </w:r>
    </w:p>
    <w:p w:rsidR="005A7E56" w:rsidRDefault="004E6F87" w:rsidP="00E90DC0">
      <w:pPr>
        <w:ind w:left="355" w:right="0"/>
      </w:pPr>
      <w:r>
        <w:rPr>
          <w:rFonts w:ascii="Wingdings" w:eastAsia="Wingdings" w:hAnsi="Wingdings" w:cs="Wingdings"/>
        </w:rPr>
        <w:t></w:t>
      </w:r>
      <w:r>
        <w:rPr>
          <w:rFonts w:ascii="Arial" w:eastAsia="Arial" w:hAnsi="Arial" w:cs="Arial"/>
        </w:rPr>
        <w:t xml:space="preserve"> </w:t>
      </w:r>
      <w:r>
        <w:t xml:space="preserve">Zaobchádzať so všetkými ľuďmi bez rozdielu s rešpektom,   </w:t>
      </w:r>
    </w:p>
    <w:p w:rsidR="005A7E56" w:rsidRDefault="004E6F87" w:rsidP="00E90DC0">
      <w:pPr>
        <w:spacing w:after="189" w:line="259" w:lineRule="auto"/>
        <w:ind w:left="-5" w:right="-5"/>
      </w:pPr>
      <w:r>
        <w:rPr>
          <w:rFonts w:ascii="Calibri" w:eastAsia="Calibri" w:hAnsi="Calibri" w:cs="Calibri"/>
          <w:sz w:val="22"/>
        </w:rPr>
        <w:t xml:space="preserve">___________________________________________________________________________________________ </w:t>
      </w:r>
    </w:p>
    <w:p w:rsidR="005A7E56" w:rsidRDefault="004E6F87" w:rsidP="00E90DC0">
      <w:pPr>
        <w:numPr>
          <w:ilvl w:val="0"/>
          <w:numId w:val="3"/>
        </w:numPr>
        <w:spacing w:line="249" w:lineRule="auto"/>
        <w:ind w:right="0" w:hanging="251"/>
      </w:pPr>
      <w:r>
        <w:rPr>
          <w:sz w:val="20"/>
        </w:rPr>
        <w:t xml:space="preserve">§ 2 písm. </w:t>
      </w:r>
      <w:proofErr w:type="spellStart"/>
      <w:r>
        <w:rPr>
          <w:sz w:val="20"/>
        </w:rPr>
        <w:t>ai</w:t>
      </w:r>
      <w:proofErr w:type="spellEnd"/>
      <w:r>
        <w:rPr>
          <w:sz w:val="20"/>
        </w:rPr>
        <w:t xml:space="preserve">)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  </w:t>
      </w:r>
    </w:p>
    <w:p w:rsidR="005A7E56" w:rsidRDefault="004E6F87" w:rsidP="005F3590">
      <w:pPr>
        <w:numPr>
          <w:ilvl w:val="0"/>
          <w:numId w:val="3"/>
        </w:numPr>
        <w:spacing w:line="249" w:lineRule="auto"/>
        <w:ind w:right="0" w:hanging="251"/>
      </w:pPr>
      <w:r>
        <w:rPr>
          <w:sz w:val="20"/>
        </w:rPr>
        <w:lastRenderedPageBreak/>
        <w:t xml:space="preserve">Referenčný rámec kompetencií pre demokratickú kultúru bol vytvorený v roku 2018 Radou Európy, ktorej členským štátom je od roku 1993 aj SR. Pre SR má status odporúčania pri vytváraní vzdelávacích stratégií a metodík na podporu demokratickej kultúry, ľudských práv a sociálnych kompetencií.  </w:t>
      </w:r>
    </w:p>
    <w:p w:rsidR="005A7E56" w:rsidRDefault="004E6F87" w:rsidP="00E90DC0">
      <w:pPr>
        <w:numPr>
          <w:ilvl w:val="1"/>
          <w:numId w:val="3"/>
        </w:numPr>
        <w:ind w:right="0" w:hanging="360"/>
      </w:pPr>
      <w:r>
        <w:t xml:space="preserve">Vyjadrovať úctu všetkým bez rozdielu a vnímať rozmanitosť ako príležitosť a prínos pre školu   pri príprave a realizovaní aktivít výchovno-vzdelávacieho procesu.   </w:t>
      </w:r>
    </w:p>
    <w:p w:rsidR="005A7E56" w:rsidRDefault="004E6F87" w:rsidP="00E90DC0">
      <w:pPr>
        <w:numPr>
          <w:ilvl w:val="1"/>
          <w:numId w:val="3"/>
        </w:numPr>
        <w:ind w:right="0" w:hanging="360"/>
      </w:pPr>
      <w:r>
        <w:t xml:space="preserve">Vyjadrovať druhým ľuďom uznanie ako rovnocenným ľudským bytostiam.  </w:t>
      </w:r>
    </w:p>
    <w:p w:rsidR="005A7E56" w:rsidRDefault="004E6F87" w:rsidP="00E90DC0">
      <w:pPr>
        <w:numPr>
          <w:ilvl w:val="1"/>
          <w:numId w:val="3"/>
        </w:numPr>
        <w:ind w:right="0" w:hanging="360"/>
      </w:pPr>
      <w:r>
        <w:t xml:space="preserve">Rešpektovať ľudí rôzneho vierovyznania.   </w:t>
      </w:r>
    </w:p>
    <w:p w:rsidR="005A7E56" w:rsidRDefault="004E6F87" w:rsidP="00E90DC0">
      <w:pPr>
        <w:numPr>
          <w:ilvl w:val="1"/>
          <w:numId w:val="3"/>
        </w:numPr>
        <w:ind w:right="0" w:hanging="360"/>
      </w:pPr>
      <w:r>
        <w:t xml:space="preserve">Rešpektovať ľudí, ktorí majú odlišné politické názory.  </w:t>
      </w:r>
    </w:p>
    <w:p w:rsidR="005A7E56" w:rsidRDefault="004E6F87" w:rsidP="00E90DC0">
      <w:pPr>
        <w:numPr>
          <w:ilvl w:val="1"/>
          <w:numId w:val="3"/>
        </w:numPr>
        <w:ind w:right="0" w:hanging="360"/>
      </w:pPr>
      <w:r>
        <w:t xml:space="preserve">Prejavovať záujem spoznať presvedčenia, hodnoty, tradície a pohľady druhých ľudí na svet.  </w:t>
      </w:r>
    </w:p>
    <w:p w:rsidR="005A7E56" w:rsidRDefault="004E6F87" w:rsidP="00E90DC0">
      <w:pPr>
        <w:numPr>
          <w:ilvl w:val="1"/>
          <w:numId w:val="3"/>
        </w:numPr>
        <w:ind w:right="0" w:hanging="360"/>
      </w:pPr>
      <w:r>
        <w:t xml:space="preserve">Dávať priestor druhým ľuďom na vyjadrenie sa.   </w:t>
      </w:r>
    </w:p>
    <w:p w:rsidR="005A7E56" w:rsidRDefault="004E6F87" w:rsidP="00E90DC0">
      <w:pPr>
        <w:numPr>
          <w:ilvl w:val="1"/>
          <w:numId w:val="3"/>
        </w:numPr>
        <w:ind w:right="0" w:hanging="360"/>
      </w:pPr>
      <w:r>
        <w:t xml:space="preserve">Preukázať prebratie zodpovednosti za svoje skutky.   </w:t>
      </w:r>
    </w:p>
    <w:p w:rsidR="005A7E56" w:rsidRDefault="004E6F87" w:rsidP="00E90DC0">
      <w:pPr>
        <w:numPr>
          <w:ilvl w:val="1"/>
          <w:numId w:val="3"/>
        </w:numPr>
        <w:ind w:right="0" w:hanging="360"/>
      </w:pPr>
      <w:r>
        <w:t xml:space="preserve">Ospravedlniť sa, pokiaľ niekomu ublížim.  </w:t>
      </w:r>
    </w:p>
    <w:p w:rsidR="005A7E56" w:rsidRDefault="004E6F87" w:rsidP="00E90DC0">
      <w:pPr>
        <w:numPr>
          <w:ilvl w:val="1"/>
          <w:numId w:val="3"/>
        </w:numPr>
        <w:ind w:right="0" w:hanging="360"/>
      </w:pPr>
      <w:r>
        <w:t xml:space="preserve">Vyjadrovať vôľu a záujem spolupracovať a pracovať s druhými ľuďmi na presadzovaní spoločných záujmov.  </w:t>
      </w:r>
    </w:p>
    <w:p w:rsidR="005A7E56" w:rsidRDefault="004E6F87" w:rsidP="00E90DC0">
      <w:pPr>
        <w:spacing w:after="0" w:line="259" w:lineRule="auto"/>
        <w:ind w:left="720" w:right="0" w:firstLine="0"/>
      </w:pPr>
      <w:r>
        <w:t xml:space="preserve"> </w:t>
      </w:r>
    </w:p>
    <w:p w:rsidR="005A7E56" w:rsidRDefault="004E6F87" w:rsidP="00E90DC0">
      <w:pPr>
        <w:spacing w:after="10"/>
        <w:ind w:left="-5" w:right="0"/>
      </w:pPr>
      <w:r>
        <w:rPr>
          <w:b/>
        </w:rPr>
        <w:t xml:space="preserve">Štandardy vyplývajúce z definície segregácie vo výchove a vzdelávaní:  </w:t>
      </w:r>
    </w:p>
    <w:p w:rsidR="005A7E56" w:rsidRDefault="004E6F87" w:rsidP="00E90DC0">
      <w:pPr>
        <w:spacing w:after="154" w:line="259" w:lineRule="auto"/>
        <w:ind w:left="0" w:right="0" w:firstLine="0"/>
      </w:pPr>
      <w:r>
        <w:rPr>
          <w:b/>
          <w:sz w:val="8"/>
        </w:rPr>
        <w:t xml:space="preserve"> </w:t>
      </w:r>
    </w:p>
    <w:p w:rsidR="005A7E56" w:rsidRDefault="004E6F87" w:rsidP="00E90DC0">
      <w:pPr>
        <w:numPr>
          <w:ilvl w:val="1"/>
          <w:numId w:val="3"/>
        </w:numPr>
        <w:ind w:right="0" w:hanging="360"/>
      </w:pPr>
      <w:r>
        <w:t xml:space="preserve">Škola  pri uplatňovaní Štandardov dodržiavania zákazu segregácie vypracuje Plán uplatňovania Štandardov dodržiavania zákazu segregácie vo výchove a vzdelávaní a využíva Metodickú príručku </w:t>
      </w:r>
      <w:proofErr w:type="spellStart"/>
      <w:r>
        <w:t>desegregácie</w:t>
      </w:r>
      <w:proofErr w:type="spellEnd"/>
      <w:r>
        <w:t xml:space="preserve"> vo výchove a vzdelávaní vydanú Ministerstvom školstva, vedy, výskumu a športu SR </w:t>
      </w:r>
      <w:r>
        <w:rPr>
          <w:sz w:val="20"/>
        </w:rPr>
        <w:t>“37</w:t>
      </w:r>
      <w:r>
        <w:t xml:space="preserve">.  </w:t>
      </w:r>
    </w:p>
    <w:p w:rsidR="005A7E56" w:rsidRDefault="004E6F87" w:rsidP="00E90DC0">
      <w:pPr>
        <w:spacing w:after="70" w:line="259" w:lineRule="auto"/>
        <w:ind w:left="720" w:right="0" w:firstLine="0"/>
      </w:pPr>
      <w:r>
        <w:rPr>
          <w:sz w:val="16"/>
        </w:rPr>
        <w:t xml:space="preserve"> </w:t>
      </w:r>
    </w:p>
    <w:p w:rsidR="005A7E56" w:rsidRDefault="004E6F87" w:rsidP="00E90DC0">
      <w:pPr>
        <w:spacing w:after="10"/>
        <w:ind w:left="370" w:right="0"/>
      </w:pPr>
      <w:r>
        <w:rPr>
          <w:b/>
        </w:rPr>
        <w:t>a)</w:t>
      </w:r>
      <w:r>
        <w:rPr>
          <w:rFonts w:ascii="Arial" w:eastAsia="Arial" w:hAnsi="Arial" w:cs="Arial"/>
          <w:b/>
        </w:rPr>
        <w:t xml:space="preserve"> </w:t>
      </w:r>
      <w:r>
        <w:rPr>
          <w:b/>
        </w:rPr>
        <w:t xml:space="preserve">Štandardy priestorovej </w:t>
      </w:r>
      <w:proofErr w:type="spellStart"/>
      <w:r>
        <w:rPr>
          <w:b/>
        </w:rPr>
        <w:t>desegregácie</w:t>
      </w:r>
      <w:proofErr w:type="spellEnd"/>
      <w:r>
        <w:rPr>
          <w:b/>
        </w:rPr>
        <w:t xml:space="preserve">:  </w:t>
      </w:r>
    </w:p>
    <w:p w:rsidR="005A7E56" w:rsidRDefault="004E6F87" w:rsidP="00E90DC0">
      <w:pPr>
        <w:numPr>
          <w:ilvl w:val="1"/>
          <w:numId w:val="3"/>
        </w:numPr>
        <w:ind w:right="0" w:hanging="360"/>
      </w:pPr>
      <w:r>
        <w:t xml:space="preserve">Do všetkých priestorov školy pre deti, je umožnený rovný (nediskriminačný) prístup všetkým deťom. Škola  nemá priestory a budovy vyhradené pre jednotlivé skupiny detí vytvorené za účelom ich vylučovania alebo neprípustného oddeľovania na základe ktoréhokoľvek chráneného dôvodu uvedeného v antidiskriminačnom zákone </w:t>
      </w:r>
      <w:r>
        <w:rPr>
          <w:sz w:val="20"/>
        </w:rPr>
        <w:t>“38</w:t>
      </w:r>
      <w:r>
        <w:t xml:space="preserve">.   </w:t>
      </w:r>
    </w:p>
    <w:p w:rsidR="005A7E56" w:rsidRDefault="004E6F87" w:rsidP="00E90DC0">
      <w:pPr>
        <w:numPr>
          <w:ilvl w:val="1"/>
          <w:numId w:val="3"/>
        </w:numPr>
        <w:ind w:right="0" w:hanging="360"/>
      </w:pPr>
      <w:r>
        <w:t xml:space="preserve">Škola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5A7E56" w:rsidRDefault="004E6F87" w:rsidP="00E90DC0">
      <w:pPr>
        <w:numPr>
          <w:ilvl w:val="1"/>
          <w:numId w:val="3"/>
        </w:numPr>
        <w:ind w:right="0" w:hanging="360"/>
      </w:pPr>
      <w:r>
        <w:t xml:space="preserve">Ak má škola v jednotlivých vekových kohortách zastúpenie detí rôzneho etnického, národného alebo sociálneho pôvodu, farby pleti alebo iného chráneného dôvodu podľa antidiskriminačného zákona, má vytvorené triedy, v ktorých je vyvážené zastúpenie detí týchto skupín.  </w:t>
      </w:r>
    </w:p>
    <w:p w:rsidR="005A7E56" w:rsidRDefault="004E6F87" w:rsidP="00E90DC0">
      <w:pPr>
        <w:spacing w:after="72" w:line="259" w:lineRule="auto"/>
        <w:ind w:left="720" w:right="0" w:firstLine="0"/>
      </w:pPr>
      <w:r>
        <w:rPr>
          <w:sz w:val="16"/>
        </w:rPr>
        <w:t xml:space="preserve"> </w:t>
      </w:r>
    </w:p>
    <w:p w:rsidR="005A7E56" w:rsidRDefault="004E6F87" w:rsidP="00E90DC0">
      <w:pPr>
        <w:spacing w:after="10"/>
        <w:ind w:left="370" w:right="0"/>
      </w:pPr>
      <w:r>
        <w:rPr>
          <w:b/>
        </w:rPr>
        <w:t>b)</w:t>
      </w:r>
      <w:r>
        <w:rPr>
          <w:rFonts w:ascii="Arial" w:eastAsia="Arial" w:hAnsi="Arial" w:cs="Arial"/>
          <w:b/>
        </w:rPr>
        <w:t xml:space="preserve"> </w:t>
      </w:r>
      <w:r>
        <w:rPr>
          <w:b/>
        </w:rPr>
        <w:t xml:space="preserve">Štandardy organizačnej </w:t>
      </w:r>
      <w:proofErr w:type="spellStart"/>
      <w:r>
        <w:rPr>
          <w:b/>
        </w:rPr>
        <w:t>desegregácie</w:t>
      </w:r>
      <w:proofErr w:type="spellEnd"/>
      <w:r>
        <w:rPr>
          <w:b/>
        </w:rPr>
        <w:t xml:space="preserve">:  </w:t>
      </w:r>
    </w:p>
    <w:p w:rsidR="005A7E56" w:rsidRDefault="004E6F87" w:rsidP="00E90DC0">
      <w:pPr>
        <w:numPr>
          <w:ilvl w:val="1"/>
          <w:numId w:val="3"/>
        </w:numPr>
        <w:ind w:right="0" w:hanging="360"/>
      </w:pPr>
      <w:r>
        <w:t xml:space="preserve">Škola  má nastavenú organizáciu školského vyučovania a  rozpis denných činností  tak, aby nedochádzalo k vylučovaniu a neprípustnému oddeľovaniu niektorej skupiny  detí. </w:t>
      </w:r>
      <w:r>
        <w:rPr>
          <w:sz w:val="20"/>
        </w:rPr>
        <w:t>“39</w:t>
      </w:r>
      <w:r>
        <w:t xml:space="preserve">  </w:t>
      </w:r>
    </w:p>
    <w:p w:rsidR="005A7E56" w:rsidRDefault="004E6F87" w:rsidP="00E90DC0">
      <w:pPr>
        <w:numPr>
          <w:ilvl w:val="1"/>
          <w:numId w:val="3"/>
        </w:numPr>
        <w:ind w:right="0" w:hanging="360"/>
      </w:pPr>
      <w:r>
        <w:t xml:space="preserve">Všetky skupiny detí školy  majú stanovené rovnaké vzdelávacie štandardy, na základe ktorých pedagogickí zamestnanci, odborní zamestnanci a ďalší zamestnanci vytvárajú učebné osnovy školského vzdelávacieho programu. Úpravy je možné realizovať len u detí, ktorým to určuje individuálny vzdelávací program“40, individuálny učebný Plán“41 alebo poskytnuté podporné opatrenia“42. </w:t>
      </w:r>
    </w:p>
    <w:p w:rsidR="005A7E56" w:rsidRDefault="004E6F87" w:rsidP="00E90DC0">
      <w:pPr>
        <w:spacing w:after="189" w:line="259" w:lineRule="auto"/>
        <w:ind w:left="-5" w:right="-5"/>
      </w:pPr>
      <w:r>
        <w:rPr>
          <w:rFonts w:ascii="Calibri" w:eastAsia="Calibri" w:hAnsi="Calibri" w:cs="Calibri"/>
          <w:sz w:val="22"/>
        </w:rPr>
        <w:t xml:space="preserve">___________________________________________________________________________________________ </w:t>
      </w:r>
    </w:p>
    <w:p w:rsidR="005A7E56" w:rsidRDefault="004E6F87" w:rsidP="00E90DC0">
      <w:pPr>
        <w:numPr>
          <w:ilvl w:val="0"/>
          <w:numId w:val="3"/>
        </w:numPr>
        <w:spacing w:line="249" w:lineRule="auto"/>
        <w:ind w:right="0" w:hanging="251"/>
      </w:pPr>
      <w:r>
        <w:rPr>
          <w:sz w:val="20"/>
        </w:rPr>
        <w:t xml:space="preserve">Metodická príručka </w:t>
      </w:r>
      <w:proofErr w:type="spellStart"/>
      <w:r>
        <w:rPr>
          <w:sz w:val="20"/>
        </w:rPr>
        <w:t>desegregácie</w:t>
      </w:r>
      <w:proofErr w:type="spellEnd"/>
      <w:r>
        <w:rPr>
          <w:sz w:val="20"/>
        </w:rPr>
        <w:t xml:space="preserve"> vo výchove a vzdelávaní (MŠVVaŠ SR, 2023)  </w:t>
      </w:r>
    </w:p>
    <w:p w:rsidR="005A7E56" w:rsidRDefault="004E6F87" w:rsidP="00E90DC0">
      <w:pPr>
        <w:numPr>
          <w:ilvl w:val="0"/>
          <w:numId w:val="3"/>
        </w:numPr>
        <w:spacing w:after="0" w:line="239" w:lineRule="auto"/>
        <w:ind w:right="0" w:hanging="251"/>
      </w:pPr>
      <w:r>
        <w:rPr>
          <w:sz w:val="20"/>
        </w:rPr>
        <w:t xml:space="preserve">Chránené dôvody podľa antidiskriminačného zákona sú charakteristiky ľudí, úzko spojené s ich dôstojnosťou a identitou,  ktoré nesmú byť zneužité pre neprípustné rozdielne zaobchádzanie s nimi. Sú to: „pohlavie,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 2 ods. 1 zákona č. 365/2004 Z. z.    39 § 2 ods. 1 zákona č. 365/2004 Z. z. (antidiskriminačný zákon)   </w:t>
      </w:r>
    </w:p>
    <w:p w:rsidR="005A7E56" w:rsidRDefault="004E6F87" w:rsidP="00E90DC0">
      <w:pPr>
        <w:numPr>
          <w:ilvl w:val="0"/>
          <w:numId w:val="4"/>
        </w:numPr>
        <w:spacing w:line="249" w:lineRule="auto"/>
        <w:ind w:right="0" w:hanging="251"/>
      </w:pPr>
      <w:r>
        <w:rPr>
          <w:sz w:val="20"/>
        </w:rPr>
        <w:t xml:space="preserve">§ 7a zákona č. 245/2008 Z. z. (školský zákon)  </w:t>
      </w:r>
    </w:p>
    <w:p w:rsidR="005A7E56" w:rsidRDefault="004E6F87" w:rsidP="00E90DC0">
      <w:pPr>
        <w:numPr>
          <w:ilvl w:val="0"/>
          <w:numId w:val="4"/>
        </w:numPr>
        <w:spacing w:line="249" w:lineRule="auto"/>
        <w:ind w:right="0" w:hanging="251"/>
      </w:pPr>
      <w:r>
        <w:rPr>
          <w:sz w:val="20"/>
        </w:rPr>
        <w:lastRenderedPageBreak/>
        <w:t xml:space="preserve">§ 26 zákona č. 245/2008 Z. z. (školský zákon)  </w:t>
      </w:r>
    </w:p>
    <w:p w:rsidR="005A7E56" w:rsidRDefault="004E6F87" w:rsidP="00E90DC0">
      <w:pPr>
        <w:numPr>
          <w:ilvl w:val="0"/>
          <w:numId w:val="4"/>
        </w:numPr>
        <w:spacing w:line="249" w:lineRule="auto"/>
        <w:ind w:right="0" w:hanging="251"/>
      </w:pPr>
      <w:r>
        <w:rPr>
          <w:sz w:val="20"/>
        </w:rPr>
        <w:t xml:space="preserve">§ 145a zákona č. 245/2008 Z. z. (školský zákon)  </w:t>
      </w:r>
    </w:p>
    <w:p w:rsidR="005A7E56" w:rsidRDefault="004E6F87" w:rsidP="00E90DC0">
      <w:pPr>
        <w:numPr>
          <w:ilvl w:val="1"/>
          <w:numId w:val="4"/>
        </w:numPr>
        <w:ind w:right="0" w:hanging="360"/>
      </w:pPr>
      <w:r>
        <w:t xml:space="preserve">Všetky  skupiny detí majú umožnený rovný prístup k materiálno-technickému vybaveniu, učebným materiálom a iným vzdelávacím pomôckam výchovno-vzdelávacieho procesu prislúchajúcemu danému veku a  stupňu vzdelávania.  </w:t>
      </w:r>
    </w:p>
    <w:p w:rsidR="005A7E56" w:rsidRDefault="004E6F87" w:rsidP="00E90DC0">
      <w:pPr>
        <w:numPr>
          <w:ilvl w:val="1"/>
          <w:numId w:val="4"/>
        </w:numPr>
        <w:ind w:right="0" w:hanging="360"/>
      </w:pPr>
      <w:r>
        <w:t xml:space="preserve">Škola  je povinná využiť všetky dostupné prostriedky, nástroje a metódy, aby umožnila prístup ku vzdelávaniu v maximálnej miere všetkým skupinám detí aj v prípade krízových udalostí v škole </w:t>
      </w:r>
      <w:r>
        <w:rPr>
          <w:sz w:val="20"/>
        </w:rPr>
        <w:t>“43</w:t>
      </w:r>
      <w:r>
        <w:t xml:space="preserve">. Po ukončení krízovej udalosti je škola povinná realizovať príslušné podporné opatrenia na kompenzáciu prípadných výpadkov vo výchove a vzdelávaní, ktoré nemohli byť v maximálnej miere riešené počas krízovej situácie.  </w:t>
      </w:r>
    </w:p>
    <w:p w:rsidR="005A7E56" w:rsidRDefault="004E6F87" w:rsidP="00E90DC0">
      <w:pPr>
        <w:spacing w:after="155" w:line="259" w:lineRule="auto"/>
        <w:ind w:left="720" w:right="0" w:firstLine="0"/>
      </w:pPr>
      <w:r>
        <w:rPr>
          <w:sz w:val="8"/>
        </w:rPr>
        <w:t xml:space="preserve"> </w:t>
      </w:r>
    </w:p>
    <w:p w:rsidR="005A7E56" w:rsidRDefault="004E6F87" w:rsidP="00E90DC0">
      <w:pPr>
        <w:spacing w:after="10"/>
        <w:ind w:left="370" w:right="0"/>
      </w:pPr>
      <w:r>
        <w:rPr>
          <w:b/>
        </w:rPr>
        <w:t>c)</w:t>
      </w:r>
      <w:r>
        <w:rPr>
          <w:rFonts w:ascii="Arial" w:eastAsia="Arial" w:hAnsi="Arial" w:cs="Arial"/>
          <w:b/>
        </w:rPr>
        <w:t xml:space="preserve"> </w:t>
      </w:r>
      <w:r>
        <w:rPr>
          <w:b/>
        </w:rPr>
        <w:t xml:space="preserve">Štandardy sociálnej </w:t>
      </w:r>
      <w:proofErr w:type="spellStart"/>
      <w:r>
        <w:rPr>
          <w:b/>
        </w:rPr>
        <w:t>desegregácie</w:t>
      </w:r>
      <w:proofErr w:type="spellEnd"/>
      <w:r>
        <w:rPr>
          <w:b/>
        </w:rPr>
        <w:t xml:space="preserve">: </w:t>
      </w:r>
    </w:p>
    <w:p w:rsidR="005A7E56" w:rsidRDefault="004E6F87" w:rsidP="00E90DC0">
      <w:pPr>
        <w:numPr>
          <w:ilvl w:val="1"/>
          <w:numId w:val="4"/>
        </w:numPr>
        <w:ind w:right="0" w:hanging="360"/>
      </w:pPr>
      <w:r>
        <w:t xml:space="preserve">Škola  využíva potrebné a dostupné </w:t>
      </w:r>
      <w:proofErr w:type="spellStart"/>
      <w:r>
        <w:t>inkluzívne</w:t>
      </w:r>
      <w:proofErr w:type="spellEnd"/>
      <w:r>
        <w:t xml:space="preserve"> podporné opatrenia  na podporu sociálneho začlenenia žiakov a poslucháčov a vytváranie pozitívnej podporujúcej sociálnej klímy v škole, ktorá prispieva k </w:t>
      </w:r>
      <w:proofErr w:type="spellStart"/>
      <w:r>
        <w:t>destigmatizácii</w:t>
      </w:r>
      <w:proofErr w:type="spellEnd"/>
      <w:r>
        <w:t xml:space="preserve"> a odstraňovaniu stereotypov a predsudkov.  </w:t>
      </w:r>
    </w:p>
    <w:p w:rsidR="005A7E56" w:rsidRDefault="004E6F87" w:rsidP="00E90DC0">
      <w:pPr>
        <w:numPr>
          <w:ilvl w:val="1"/>
          <w:numId w:val="4"/>
        </w:numPr>
        <w:ind w:right="0" w:hanging="360"/>
      </w:pPr>
      <w:r>
        <w:t xml:space="preserve">Škola  môže organizovať a podporovať  programy neformálneho vzdelávania a mimoškolské aktivity smerujúce k vytvoreniu priaznivej sociálnej klímy a interkultúrneho porozumenia v rámci školy, medzi deťmi  ako aj rodičmi.  </w:t>
      </w:r>
    </w:p>
    <w:p w:rsidR="005A7E56" w:rsidRDefault="004E6F87" w:rsidP="00E90DC0">
      <w:pPr>
        <w:numPr>
          <w:ilvl w:val="1"/>
          <w:numId w:val="4"/>
        </w:numPr>
        <w:ind w:right="0" w:hanging="360"/>
      </w:pPr>
      <w:r>
        <w:t xml:space="preserve">Škola  prijíma, vzdeláva a vychováva všetky skupiny detí podľa platných právnych predpisov bez vylučovania a neprípustného oddeľovania na základe akéhokoľvek chráneného dôvodu uvedeného v antidiskriminačnom zákone.   </w:t>
      </w:r>
    </w:p>
    <w:p w:rsidR="005A7E56" w:rsidRDefault="004E6F87" w:rsidP="00E90DC0">
      <w:pPr>
        <w:numPr>
          <w:ilvl w:val="1"/>
          <w:numId w:val="4"/>
        </w:numPr>
        <w:ind w:right="0" w:hanging="360"/>
      </w:pPr>
      <w:r>
        <w:t xml:space="preserve">V škole  neexistujú procesy, postupy a usporiadania (ani na úrovni tried), ktoré vylučujú alebo neprípustne oddeľujú skupiny detí na základe akéhokoľvek chráneného dôvodu uvedeného v antidiskriminačnom zákone.  </w:t>
      </w:r>
    </w:p>
    <w:p w:rsidR="005A7E56" w:rsidRDefault="004E6F87" w:rsidP="00E90DC0">
      <w:pPr>
        <w:numPr>
          <w:ilvl w:val="1"/>
          <w:numId w:val="4"/>
        </w:numPr>
        <w:ind w:right="0" w:hanging="360"/>
      </w:pPr>
      <w:r>
        <w:t xml:space="preserve">Škola  umožňuje všetkým skupinám detí,  aby sa pre napĺňanie a rozvoj svojho potenciálu zapájali do aktivít a súťaží, ktoré sama organizuje, alebo sú škole  sprostredkované, a aktívne ich k tomu motivuje a podporuje.  </w:t>
      </w:r>
    </w:p>
    <w:p w:rsidR="005A7E56" w:rsidRDefault="004E6F87" w:rsidP="00E90DC0">
      <w:pPr>
        <w:numPr>
          <w:ilvl w:val="1"/>
          <w:numId w:val="4"/>
        </w:numPr>
        <w:ind w:right="0" w:hanging="360"/>
      </w:pPr>
      <w:r>
        <w:t xml:space="preserve">Škola  pri hodnotení  detí nekoná diskriminačne  len na základe ich príslušnosti k niektorej sociálnej alebo etnickej skupine alebo iného chráneného dôvodu podľa antidiskriminačného zákona.  </w:t>
      </w:r>
    </w:p>
    <w:p w:rsidR="005F3590" w:rsidRDefault="005F3590" w:rsidP="00E90DC0">
      <w:pPr>
        <w:spacing w:after="19" w:line="259" w:lineRule="auto"/>
        <w:ind w:left="720" w:right="0" w:firstLine="0"/>
      </w:pPr>
    </w:p>
    <w:p w:rsidR="005F3590" w:rsidRDefault="005F3590" w:rsidP="00E90DC0">
      <w:pPr>
        <w:spacing w:after="19" w:line="259" w:lineRule="auto"/>
        <w:ind w:left="720" w:right="0" w:firstLine="0"/>
      </w:pPr>
    </w:p>
    <w:p w:rsidR="005F3590" w:rsidRDefault="005F3590" w:rsidP="005F3590">
      <w:pPr>
        <w:spacing w:after="19" w:line="259" w:lineRule="auto"/>
        <w:ind w:left="0" w:right="0" w:firstLine="0"/>
      </w:pPr>
    </w:p>
    <w:p w:rsidR="005A7E56" w:rsidRDefault="004E6F87" w:rsidP="00E90DC0">
      <w:pPr>
        <w:spacing w:after="19" w:line="259" w:lineRule="auto"/>
        <w:ind w:left="720" w:right="0" w:firstLine="0"/>
      </w:pPr>
      <w:r>
        <w:t xml:space="preserve"> </w:t>
      </w:r>
    </w:p>
    <w:p w:rsidR="005A7E56" w:rsidRDefault="004E6F87" w:rsidP="005F3590">
      <w:pPr>
        <w:spacing w:after="0" w:line="259" w:lineRule="auto"/>
        <w:ind w:right="9"/>
        <w:jc w:val="center"/>
      </w:pPr>
      <w:r>
        <w:rPr>
          <w:b/>
          <w:sz w:val="28"/>
        </w:rPr>
        <w:t>Článok 3</w:t>
      </w:r>
    </w:p>
    <w:p w:rsidR="005A7E56" w:rsidRDefault="004E6F87" w:rsidP="005F3590">
      <w:pPr>
        <w:pStyle w:val="Nadpis1"/>
        <w:ind w:right="4"/>
      </w:pPr>
      <w:r>
        <w:t>Záverečné ustanovenie</w:t>
      </w:r>
    </w:p>
    <w:p w:rsidR="005A7E56" w:rsidRDefault="005A7E56" w:rsidP="005F3590">
      <w:pPr>
        <w:spacing w:after="0" w:line="259" w:lineRule="auto"/>
        <w:ind w:left="64" w:right="0" w:firstLine="0"/>
        <w:jc w:val="center"/>
      </w:pPr>
    </w:p>
    <w:p w:rsidR="005A7E56" w:rsidRDefault="004E6F87" w:rsidP="00E90DC0">
      <w:pPr>
        <w:ind w:right="0"/>
      </w:pPr>
      <w:r>
        <w:t xml:space="preserve">Tento dodatok je platný v plnom rozsahu od 1. februára 2025.  </w:t>
      </w:r>
    </w:p>
    <w:p w:rsidR="005A7E56" w:rsidRDefault="004E6F87" w:rsidP="00E90DC0">
      <w:pPr>
        <w:spacing w:after="0" w:line="259" w:lineRule="auto"/>
        <w:ind w:left="0" w:right="0" w:firstLine="0"/>
      </w:pPr>
      <w:r>
        <w:t xml:space="preserve"> </w:t>
      </w:r>
    </w:p>
    <w:p w:rsidR="005A7E56" w:rsidRDefault="004E6F87" w:rsidP="00E90DC0">
      <w:pPr>
        <w:spacing w:after="0" w:line="259" w:lineRule="auto"/>
        <w:ind w:left="0" w:right="0" w:firstLine="0"/>
      </w:pPr>
      <w:r>
        <w:t xml:space="preserve"> </w:t>
      </w:r>
    </w:p>
    <w:p w:rsidR="005A7E56" w:rsidRDefault="004E6F87" w:rsidP="00E90DC0">
      <w:pPr>
        <w:ind w:right="0"/>
      </w:pPr>
      <w:r>
        <w:t>V</w:t>
      </w:r>
      <w:r w:rsidR="005F3590">
        <w:t> Letničí 20.1.2025</w:t>
      </w:r>
    </w:p>
    <w:p w:rsidR="005A7E56" w:rsidRDefault="004E6F87" w:rsidP="00E90DC0">
      <w:pPr>
        <w:spacing w:after="0" w:line="259" w:lineRule="auto"/>
        <w:ind w:left="0" w:right="0" w:firstLine="0"/>
      </w:pPr>
      <w:r>
        <w:t xml:space="preserve"> </w:t>
      </w:r>
    </w:p>
    <w:p w:rsidR="005A7E56" w:rsidRDefault="004E6F87" w:rsidP="00E90DC0">
      <w:pPr>
        <w:spacing w:after="0" w:line="259" w:lineRule="auto"/>
        <w:ind w:left="0" w:right="0" w:firstLine="0"/>
      </w:pPr>
      <w:r>
        <w:t xml:space="preserve"> </w:t>
      </w:r>
    </w:p>
    <w:p w:rsidR="005A7E56" w:rsidRDefault="004E6F87" w:rsidP="00E90DC0">
      <w:pPr>
        <w:ind w:right="0"/>
      </w:pPr>
      <w:r>
        <w:t>Prerokované v pedagogickej rade dňa: .</w:t>
      </w:r>
      <w:r w:rsidR="00185163">
        <w:t>30.1.</w:t>
      </w:r>
      <w:r>
        <w:t xml:space="preserve">2025 </w:t>
      </w:r>
    </w:p>
    <w:p w:rsidR="005A7E56" w:rsidRDefault="004E6F87" w:rsidP="00E90DC0">
      <w:pPr>
        <w:ind w:right="0"/>
      </w:pPr>
      <w:r>
        <w:t>Prerok</w:t>
      </w:r>
      <w:r w:rsidR="005F3590">
        <w:t xml:space="preserve">ované s radou školy dňa: </w:t>
      </w:r>
      <w:r>
        <w:t xml:space="preserve"> </w:t>
      </w:r>
      <w:r w:rsidR="00185163">
        <w:t>30.1.</w:t>
      </w:r>
      <w:r>
        <w:t xml:space="preserve">2025  </w:t>
      </w:r>
    </w:p>
    <w:p w:rsidR="00185163" w:rsidRDefault="00185163" w:rsidP="00E90DC0">
      <w:pPr>
        <w:ind w:right="0"/>
      </w:pPr>
    </w:p>
    <w:p w:rsidR="005A7E56" w:rsidRDefault="004E6F87" w:rsidP="00E90DC0">
      <w:pPr>
        <w:spacing w:after="0" w:line="259" w:lineRule="auto"/>
        <w:ind w:left="0" w:right="0" w:firstLine="0"/>
      </w:pPr>
      <w:r>
        <w:t xml:space="preserve"> </w:t>
      </w:r>
    </w:p>
    <w:p w:rsidR="00185163" w:rsidRDefault="00185163" w:rsidP="00E90DC0">
      <w:pPr>
        <w:spacing w:after="0" w:line="238" w:lineRule="auto"/>
        <w:ind w:left="0" w:right="1073" w:firstLine="0"/>
      </w:pPr>
      <w:r>
        <w:tab/>
      </w:r>
      <w:r>
        <w:tab/>
      </w:r>
      <w:r>
        <w:tab/>
      </w:r>
      <w:r>
        <w:tab/>
      </w:r>
      <w:r>
        <w:tab/>
      </w:r>
      <w:r>
        <w:tab/>
      </w:r>
      <w:r>
        <w:tab/>
      </w:r>
      <w:r>
        <w:tab/>
      </w:r>
      <w:r>
        <w:tab/>
      </w:r>
      <w:r>
        <w:tab/>
        <w:t xml:space="preserve">      Monika </w:t>
      </w:r>
      <w:proofErr w:type="spellStart"/>
      <w:r>
        <w:t>Matulovúá</w:t>
      </w:r>
      <w:proofErr w:type="spellEnd"/>
    </w:p>
    <w:p w:rsidR="005A7E56" w:rsidRDefault="004E6F87" w:rsidP="00185163">
      <w:pPr>
        <w:spacing w:after="0" w:line="238" w:lineRule="auto"/>
        <w:ind w:left="7080" w:right="1073" w:firstLine="708"/>
      </w:pPr>
      <w:r>
        <w:t xml:space="preserve">riaditeľ školy </w:t>
      </w:r>
    </w:p>
    <w:p w:rsidR="005A7E56" w:rsidRDefault="004E6F87" w:rsidP="00E90DC0">
      <w:pPr>
        <w:spacing w:after="0" w:line="259" w:lineRule="auto"/>
        <w:ind w:left="0" w:right="0" w:firstLine="0"/>
      </w:pPr>
      <w:r>
        <w:t xml:space="preserve"> </w:t>
      </w:r>
    </w:p>
    <w:p w:rsidR="005A7E56" w:rsidRDefault="004E6F87" w:rsidP="00E90DC0">
      <w:pPr>
        <w:ind w:right="0"/>
      </w:pPr>
      <w:r>
        <w:t xml:space="preserve">_______________________________________________________________________________ </w:t>
      </w:r>
    </w:p>
    <w:p w:rsidR="005A7E56" w:rsidRDefault="004E6F87" w:rsidP="00E90DC0">
      <w:pPr>
        <w:spacing w:after="0" w:line="259" w:lineRule="auto"/>
        <w:ind w:left="0" w:right="0" w:firstLine="0"/>
      </w:pPr>
      <w:r>
        <w:lastRenderedPageBreak/>
        <w:t xml:space="preserve"> </w:t>
      </w:r>
    </w:p>
    <w:p w:rsidR="005A7E56" w:rsidRDefault="004E6F87" w:rsidP="00E90DC0">
      <w:pPr>
        <w:spacing w:line="249" w:lineRule="auto"/>
        <w:ind w:left="-5" w:right="0"/>
      </w:pPr>
      <w:r>
        <w:rPr>
          <w:sz w:val="20"/>
        </w:rPr>
        <w:t xml:space="preserve">43 Podrobné informácie ku krízovým udalostiam na školách sú dostupné na webovom sídle ministerstva. </w:t>
      </w:r>
    </w:p>
    <w:sectPr w:rsidR="005A7E56" w:rsidSect="00E90DC0">
      <w:headerReference w:type="even" r:id="rId8"/>
      <w:footerReference w:type="even" r:id="rId9"/>
      <w:footerReference w:type="default" r:id="rId10"/>
      <w:headerReference w:type="first" r:id="rId11"/>
      <w:footerReference w:type="first" r:id="rId12"/>
      <w:pgSz w:w="11906" w:h="16838"/>
      <w:pgMar w:top="720" w:right="720" w:bottom="720" w:left="720" w:header="765" w:footer="709" w:gutter="0"/>
      <w:cols w:space="708"/>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670" w:rsidRDefault="000B7670">
      <w:pPr>
        <w:spacing w:after="0" w:line="240" w:lineRule="auto"/>
      </w:pPr>
      <w:r>
        <w:separator/>
      </w:r>
    </w:p>
  </w:endnote>
  <w:endnote w:type="continuationSeparator" w:id="0">
    <w:p w:rsidR="000B7670" w:rsidRDefault="000B7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56" w:rsidRDefault="004E6F87">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5A7E56" w:rsidRDefault="004E6F87">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56" w:rsidRDefault="004E6F87">
    <w:pPr>
      <w:spacing w:after="0" w:line="259" w:lineRule="auto"/>
      <w:ind w:left="0" w:right="3" w:firstLine="0"/>
      <w:jc w:val="right"/>
    </w:pPr>
    <w:r>
      <w:fldChar w:fldCharType="begin"/>
    </w:r>
    <w:r>
      <w:instrText xml:space="preserve"> PAGE   \* MERGEFORMAT </w:instrText>
    </w:r>
    <w:r>
      <w:fldChar w:fldCharType="separate"/>
    </w:r>
    <w:r w:rsidR="00902CDD" w:rsidRPr="00902CDD">
      <w:rPr>
        <w:rFonts w:ascii="Calibri" w:eastAsia="Calibri" w:hAnsi="Calibri" w:cs="Calibri"/>
        <w:noProof/>
        <w:sz w:val="22"/>
      </w:rPr>
      <w:t>6</w:t>
    </w:r>
    <w:r>
      <w:rPr>
        <w:rFonts w:ascii="Calibri" w:eastAsia="Calibri" w:hAnsi="Calibri" w:cs="Calibri"/>
        <w:sz w:val="22"/>
      </w:rPr>
      <w:fldChar w:fldCharType="end"/>
    </w:r>
    <w:r>
      <w:rPr>
        <w:rFonts w:ascii="Calibri" w:eastAsia="Calibri" w:hAnsi="Calibri" w:cs="Calibri"/>
        <w:sz w:val="22"/>
      </w:rPr>
      <w:t xml:space="preserve"> </w:t>
    </w:r>
  </w:p>
  <w:p w:rsidR="005A7E56" w:rsidRDefault="004E6F87">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56" w:rsidRDefault="004E6F87">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5A7E56" w:rsidRDefault="004E6F87">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670" w:rsidRDefault="000B7670">
      <w:pPr>
        <w:spacing w:after="0" w:line="240" w:lineRule="auto"/>
      </w:pPr>
      <w:r>
        <w:separator/>
      </w:r>
    </w:p>
  </w:footnote>
  <w:footnote w:type="continuationSeparator" w:id="0">
    <w:p w:rsidR="000B7670" w:rsidRDefault="000B76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56" w:rsidRDefault="004E6F87">
    <w:pPr>
      <w:spacing w:after="0" w:line="259" w:lineRule="auto"/>
      <w:ind w:left="0" w:right="8" w:firstLine="0"/>
      <w:jc w:val="center"/>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846125</wp:posOffset>
              </wp:positionH>
              <wp:positionV relativeFrom="page">
                <wp:posOffset>702564</wp:posOffset>
              </wp:positionV>
              <wp:extent cx="6373115" cy="56388"/>
              <wp:effectExtent l="0" t="0" r="0" b="0"/>
              <wp:wrapSquare wrapText="bothSides"/>
              <wp:docPr id="7171" name="Group 7171"/>
              <wp:cNvGraphicFramePr/>
              <a:graphic xmlns:a="http://schemas.openxmlformats.org/drawingml/2006/main">
                <a:graphicData uri="http://schemas.microsoft.com/office/word/2010/wordprocessingGroup">
                  <wpg:wgp>
                    <wpg:cNvGrpSpPr/>
                    <wpg:grpSpPr>
                      <a:xfrm>
                        <a:off x="0" y="0"/>
                        <a:ext cx="6373115" cy="56388"/>
                        <a:chOff x="0" y="0"/>
                        <a:chExt cx="6373115" cy="56388"/>
                      </a:xfrm>
                    </wpg:grpSpPr>
                    <wps:wsp>
                      <wps:cNvPr id="7393" name="Shape 7393"/>
                      <wps:cNvSpPr/>
                      <wps:spPr>
                        <a:xfrm>
                          <a:off x="0" y="18288"/>
                          <a:ext cx="6373115" cy="38100"/>
                        </a:xfrm>
                        <a:custGeom>
                          <a:avLst/>
                          <a:gdLst/>
                          <a:ahLst/>
                          <a:cxnLst/>
                          <a:rect l="0" t="0" r="0" b="0"/>
                          <a:pathLst>
                            <a:path w="6373115" h="38100">
                              <a:moveTo>
                                <a:pt x="0" y="0"/>
                              </a:moveTo>
                              <a:lnTo>
                                <a:pt x="6373115" y="0"/>
                              </a:lnTo>
                              <a:lnTo>
                                <a:pt x="6373115"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7394" name="Shape 7394"/>
                      <wps:cNvSpPr/>
                      <wps:spPr>
                        <a:xfrm>
                          <a:off x="0" y="0"/>
                          <a:ext cx="6373115" cy="9144"/>
                        </a:xfrm>
                        <a:custGeom>
                          <a:avLst/>
                          <a:gdLst/>
                          <a:ahLst/>
                          <a:cxnLst/>
                          <a:rect l="0" t="0" r="0" b="0"/>
                          <a:pathLst>
                            <a:path w="6373115" h="9144">
                              <a:moveTo>
                                <a:pt x="0" y="0"/>
                              </a:moveTo>
                              <a:lnTo>
                                <a:pt x="6373115" y="0"/>
                              </a:lnTo>
                              <a:lnTo>
                                <a:pt x="6373115"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xmlns:a="http://schemas.openxmlformats.org/drawingml/2006/main">
          <w:pict>
            <v:group id="Group 7171" style="width:501.82pt;height:4.44pt;position:absolute;mso-position-horizontal-relative:page;mso-position-horizontal:absolute;margin-left:66.624pt;mso-position-vertical-relative:page;margin-top:55.32pt;" coordsize="63731,563">
              <v:shape id="Shape 7395" style="position:absolute;width:63731;height:381;left:0;top:182;" coordsize="6373115,38100" path="m0,0l6373115,0l6373115,38100l0,38100l0,0">
                <v:stroke weight="0pt" endcap="flat" joinstyle="miter" miterlimit="10" on="false" color="#000000" opacity="0"/>
                <v:fill on="true" color="#622423"/>
              </v:shape>
              <v:shape id="Shape 7396" style="position:absolute;width:63731;height:91;left:0;top:0;" coordsize="6373115,9144" path="m0,0l6373115,0l6373115,9144l0,9144l0,0">
                <v:stroke weight="0pt" endcap="flat" joinstyle="miter" miterlimit="10" on="false" color="#000000" opacity="0"/>
                <v:fill on="true" color="#622423"/>
              </v:shape>
              <w10:wrap type="square"/>
            </v:group>
          </w:pict>
        </mc:Fallback>
      </mc:AlternateContent>
    </w:r>
    <w:r>
      <w:rPr>
        <w:rFonts w:ascii="Cambria" w:eastAsia="Cambria" w:hAnsi="Cambria" w:cs="Cambria"/>
        <w:sz w:val="32"/>
      </w:rPr>
      <w:t xml:space="preserve">Školský poriadok dodatok č.1 </w:t>
    </w:r>
  </w:p>
  <w:p w:rsidR="005A7E56" w:rsidRDefault="004E6F87">
    <w:pPr>
      <w:spacing w:after="0" w:line="259" w:lineRule="auto"/>
      <w:ind w:left="0" w:right="0" w:firstLine="0"/>
      <w:jc w:val="left"/>
    </w:pPr>
    <w:r>
      <w:rPr>
        <w:sz w:val="20"/>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56" w:rsidRDefault="004E6F87">
    <w:pPr>
      <w:spacing w:after="0" w:line="259" w:lineRule="auto"/>
      <w:ind w:left="0" w:right="8" w:firstLine="0"/>
      <w:jc w:val="center"/>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846125</wp:posOffset>
              </wp:positionH>
              <wp:positionV relativeFrom="page">
                <wp:posOffset>702564</wp:posOffset>
              </wp:positionV>
              <wp:extent cx="6373115" cy="56388"/>
              <wp:effectExtent l="0" t="0" r="0" b="0"/>
              <wp:wrapSquare wrapText="bothSides"/>
              <wp:docPr id="7119" name="Group 7119"/>
              <wp:cNvGraphicFramePr/>
              <a:graphic xmlns:a="http://schemas.openxmlformats.org/drawingml/2006/main">
                <a:graphicData uri="http://schemas.microsoft.com/office/word/2010/wordprocessingGroup">
                  <wpg:wgp>
                    <wpg:cNvGrpSpPr/>
                    <wpg:grpSpPr>
                      <a:xfrm>
                        <a:off x="0" y="0"/>
                        <a:ext cx="6373115" cy="56388"/>
                        <a:chOff x="0" y="0"/>
                        <a:chExt cx="6373115" cy="56388"/>
                      </a:xfrm>
                    </wpg:grpSpPr>
                    <wps:wsp>
                      <wps:cNvPr id="7385" name="Shape 7385"/>
                      <wps:cNvSpPr/>
                      <wps:spPr>
                        <a:xfrm>
                          <a:off x="0" y="18288"/>
                          <a:ext cx="6373115" cy="38100"/>
                        </a:xfrm>
                        <a:custGeom>
                          <a:avLst/>
                          <a:gdLst/>
                          <a:ahLst/>
                          <a:cxnLst/>
                          <a:rect l="0" t="0" r="0" b="0"/>
                          <a:pathLst>
                            <a:path w="6373115" h="38100">
                              <a:moveTo>
                                <a:pt x="0" y="0"/>
                              </a:moveTo>
                              <a:lnTo>
                                <a:pt x="6373115" y="0"/>
                              </a:lnTo>
                              <a:lnTo>
                                <a:pt x="6373115"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7386" name="Shape 7386"/>
                      <wps:cNvSpPr/>
                      <wps:spPr>
                        <a:xfrm>
                          <a:off x="0" y="0"/>
                          <a:ext cx="6373115" cy="9144"/>
                        </a:xfrm>
                        <a:custGeom>
                          <a:avLst/>
                          <a:gdLst/>
                          <a:ahLst/>
                          <a:cxnLst/>
                          <a:rect l="0" t="0" r="0" b="0"/>
                          <a:pathLst>
                            <a:path w="6373115" h="9144">
                              <a:moveTo>
                                <a:pt x="0" y="0"/>
                              </a:moveTo>
                              <a:lnTo>
                                <a:pt x="6373115" y="0"/>
                              </a:lnTo>
                              <a:lnTo>
                                <a:pt x="6373115"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xmlns:a="http://schemas.openxmlformats.org/drawingml/2006/main">
          <w:pict>
            <v:group id="Group 7119" style="width:501.82pt;height:4.44pt;position:absolute;mso-position-horizontal-relative:page;mso-position-horizontal:absolute;margin-left:66.624pt;mso-position-vertical-relative:page;margin-top:55.32pt;" coordsize="63731,563">
              <v:shape id="Shape 7387" style="position:absolute;width:63731;height:381;left:0;top:182;" coordsize="6373115,38100" path="m0,0l6373115,0l6373115,38100l0,38100l0,0">
                <v:stroke weight="0pt" endcap="flat" joinstyle="miter" miterlimit="10" on="false" color="#000000" opacity="0"/>
                <v:fill on="true" color="#622423"/>
              </v:shape>
              <v:shape id="Shape 7388" style="position:absolute;width:63731;height:91;left:0;top:0;" coordsize="6373115,9144" path="m0,0l6373115,0l6373115,9144l0,9144l0,0">
                <v:stroke weight="0pt" endcap="flat" joinstyle="miter" miterlimit="10" on="false" color="#000000" opacity="0"/>
                <v:fill on="true" color="#622423"/>
              </v:shape>
              <w10:wrap type="square"/>
            </v:group>
          </w:pict>
        </mc:Fallback>
      </mc:AlternateContent>
    </w:r>
    <w:r>
      <w:rPr>
        <w:rFonts w:ascii="Cambria" w:eastAsia="Cambria" w:hAnsi="Cambria" w:cs="Cambria"/>
        <w:sz w:val="32"/>
      </w:rPr>
      <w:t xml:space="preserve">Školský poriadok dodatok č.1 </w:t>
    </w:r>
  </w:p>
  <w:p w:rsidR="005A7E56" w:rsidRDefault="004E6F87">
    <w:pPr>
      <w:spacing w:after="0" w:line="259" w:lineRule="auto"/>
      <w:ind w:left="0" w:right="0" w:firstLine="0"/>
      <w:jc w:val="left"/>
    </w:pPr>
    <w:r>
      <w:rPr>
        <w:sz w:val="20"/>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C3845"/>
    <w:multiLevelType w:val="hybridMultilevel"/>
    <w:tmpl w:val="FA204DE2"/>
    <w:lvl w:ilvl="0" w:tplc="5E7067C2">
      <w:start w:val="33"/>
      <w:numFmt w:val="decimal"/>
      <w:lvlText w:val="%1"/>
      <w:lvlJc w:val="left"/>
      <w:pPr>
        <w:ind w:left="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6A2AB84">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32A56E6">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A9850D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5802912">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1788524">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816C20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D3451AA">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E206CC8">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F5C186F"/>
    <w:multiLevelType w:val="hybridMultilevel"/>
    <w:tmpl w:val="2EE6A34A"/>
    <w:lvl w:ilvl="0" w:tplc="C33677DA">
      <w:start w:val="35"/>
      <w:numFmt w:val="decimal"/>
      <w:lvlText w:val="%1"/>
      <w:lvlJc w:val="left"/>
      <w:pPr>
        <w:ind w:left="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3A09D3C">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CB08C56">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C80187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318E09A">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E4EFDF0">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CE6687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0A44502">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E58C7F8">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B8C71CB"/>
    <w:multiLevelType w:val="hybridMultilevel"/>
    <w:tmpl w:val="7C7E4B8C"/>
    <w:lvl w:ilvl="0" w:tplc="893E8DBA">
      <w:start w:val="1"/>
      <w:numFmt w:val="lowerLetter"/>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A8445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46C2D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BE9C4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3A389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D2003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BC81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686B9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72796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E067D5A"/>
    <w:multiLevelType w:val="hybridMultilevel"/>
    <w:tmpl w:val="992EEC16"/>
    <w:lvl w:ilvl="0" w:tplc="911C5D80">
      <w:start w:val="40"/>
      <w:numFmt w:val="decimal"/>
      <w:lvlText w:val="%1"/>
      <w:lvlJc w:val="left"/>
      <w:pPr>
        <w:ind w:left="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F1C6A7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6807D1A">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C22073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F28C8CE">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08A2896">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1D8242E">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C986F64">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9DA0AB2">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E56"/>
    <w:rsid w:val="000B7670"/>
    <w:rsid w:val="00185163"/>
    <w:rsid w:val="004E6F87"/>
    <w:rsid w:val="005A7E56"/>
    <w:rsid w:val="005F3590"/>
    <w:rsid w:val="00902CDD"/>
    <w:rsid w:val="00E90DC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C46E1"/>
  <w15:docId w15:val="{49084694-51B0-4E69-A8E5-62DAD3D6B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pacing w:after="4" w:line="248" w:lineRule="auto"/>
      <w:ind w:left="10" w:right="2" w:hanging="10"/>
      <w:jc w:val="both"/>
    </w:pPr>
    <w:rPr>
      <w:rFonts w:ascii="Times New Roman" w:eastAsia="Times New Roman" w:hAnsi="Times New Roman" w:cs="Times New Roman"/>
      <w:color w:val="000000"/>
      <w:sz w:val="24"/>
    </w:rPr>
  </w:style>
  <w:style w:type="paragraph" w:styleId="Nadpis1">
    <w:name w:val="heading 1"/>
    <w:next w:val="Normlny"/>
    <w:link w:val="Nadpis1Char"/>
    <w:uiPriority w:val="9"/>
    <w:unhideWhenUsed/>
    <w:qFormat/>
    <w:pPr>
      <w:keepNext/>
      <w:keepLines/>
      <w:spacing w:after="0"/>
      <w:ind w:left="10" w:right="10" w:hanging="10"/>
      <w:jc w:val="center"/>
      <w:outlineLvl w:val="0"/>
    </w:pPr>
    <w:rPr>
      <w:rFonts w:ascii="Times New Roman" w:eastAsia="Times New Roman" w:hAnsi="Times New Roman" w:cs="Times New Roman"/>
      <w:b/>
      <w:color w:val="000000"/>
      <w:sz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Pr>
      <w:rFonts w:ascii="Times New Roman" w:eastAsia="Times New Roman" w:hAnsi="Times New Roman" w:cs="Times New Roman"/>
      <w:b/>
      <w:color w:val="000000"/>
      <w:sz w:val="28"/>
    </w:rPr>
  </w:style>
  <w:style w:type="paragraph" w:styleId="Hlavika">
    <w:name w:val="header"/>
    <w:basedOn w:val="Normlny"/>
    <w:link w:val="HlavikaChar"/>
    <w:uiPriority w:val="99"/>
    <w:semiHidden/>
    <w:unhideWhenUsed/>
    <w:rsid w:val="00E90DC0"/>
    <w:pPr>
      <w:tabs>
        <w:tab w:val="center" w:pos="4536"/>
        <w:tab w:val="right" w:pos="9072"/>
      </w:tabs>
      <w:spacing w:after="0" w:line="240" w:lineRule="auto"/>
    </w:pPr>
  </w:style>
  <w:style w:type="character" w:customStyle="1" w:styleId="HlavikaChar">
    <w:name w:val="Hlavička Char"/>
    <w:basedOn w:val="Predvolenpsmoodseku"/>
    <w:link w:val="Hlavika"/>
    <w:uiPriority w:val="99"/>
    <w:semiHidden/>
    <w:rsid w:val="00E90DC0"/>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1985</Words>
  <Characters>11317</Characters>
  <Application>Microsoft Office Word</Application>
  <DocSecurity>0</DocSecurity>
  <Lines>94</Lines>
  <Paragraphs>26</Paragraphs>
  <ScaleCrop>false</ScaleCrop>
  <HeadingPairs>
    <vt:vector size="2" baseType="variant">
      <vt:variant>
        <vt:lpstr>Názov</vt:lpstr>
      </vt:variant>
      <vt:variant>
        <vt:i4>1</vt:i4>
      </vt:variant>
    </vt:vector>
  </HeadingPairs>
  <TitlesOfParts>
    <vt:vector size="1" baseType="lpstr">
      <vt:lpstr>Školský poriadok</vt:lpstr>
    </vt:vector>
  </TitlesOfParts>
  <Company/>
  <LinksUpToDate>false</LinksUpToDate>
  <CharactersWithSpaces>13276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Školský poriadok</dc:title>
  <dc:subject/>
  <dc:creator>daska</dc:creator>
  <cp:keywords/>
  <cp:lastModifiedBy>User</cp:lastModifiedBy>
  <cp:revision>4</cp:revision>
  <dcterms:created xsi:type="dcterms:W3CDTF">2025-02-21T10:56:00Z</dcterms:created>
  <dcterms:modified xsi:type="dcterms:W3CDTF">2025-03-15T13:58:00Z</dcterms:modified>
</cp:coreProperties>
</file>